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CC70F">
      <w:pPr>
        <w:jc w:val="center"/>
        <w:rPr>
          <w:rFonts w:hint="eastAsia"/>
          <w:b/>
          <w:bCs/>
          <w:sz w:val="36"/>
          <w:szCs w:val="44"/>
          <w:lang w:val="en-US" w:eastAsia="zh-CN"/>
        </w:rPr>
      </w:pPr>
      <w:r>
        <w:rPr>
          <w:rFonts w:hint="eastAsia"/>
          <w:b/>
          <w:bCs/>
          <w:sz w:val="36"/>
          <w:szCs w:val="44"/>
          <w:lang w:val="en-US" w:eastAsia="zh-CN"/>
        </w:rPr>
        <w:t>四年级体能单元教学计划</w:t>
      </w:r>
    </w:p>
    <w:p w14:paraId="1AC12528">
      <w:pPr>
        <w:numPr>
          <w:ilvl w:val="0"/>
          <w:numId w:val="1"/>
        </w:numPr>
        <w:jc w:val="both"/>
        <w:rPr>
          <w:rFonts w:hint="eastAsia"/>
          <w:b w:val="0"/>
          <w:bCs w:val="0"/>
          <w:sz w:val="24"/>
          <w:szCs w:val="24"/>
          <w:lang w:val="en-US" w:eastAsia="zh-CN"/>
        </w:rPr>
      </w:pPr>
      <w:r>
        <w:rPr>
          <w:rFonts w:hint="eastAsia"/>
          <w:b w:val="0"/>
          <w:bCs w:val="0"/>
          <w:sz w:val="24"/>
          <w:szCs w:val="24"/>
          <w:lang w:val="en-US" w:eastAsia="zh-CN"/>
        </w:rPr>
        <w:t>单元主题</w:t>
      </w:r>
    </w:p>
    <w:p w14:paraId="36883C3E">
      <w:pPr>
        <w:numPr>
          <w:ilvl w:val="0"/>
          <w:numId w:val="0"/>
        </w:numPr>
        <w:jc w:val="both"/>
        <w:rPr>
          <w:rFonts w:hint="eastAsia"/>
          <w:b w:val="0"/>
          <w:bCs w:val="0"/>
          <w:sz w:val="24"/>
          <w:szCs w:val="24"/>
          <w:lang w:val="en-US" w:eastAsia="zh-CN"/>
        </w:rPr>
      </w:pPr>
      <w:r>
        <w:rPr>
          <w:rFonts w:hint="eastAsia"/>
          <w:b w:val="0"/>
          <w:bCs w:val="0"/>
          <w:sz w:val="24"/>
          <w:szCs w:val="24"/>
          <w:lang w:val="en-US" w:eastAsia="zh-CN"/>
        </w:rPr>
        <w:t>探索体能，建立自信</w:t>
      </w:r>
    </w:p>
    <w:p w14:paraId="101D536D">
      <w:pPr>
        <w:numPr>
          <w:ilvl w:val="0"/>
          <w:numId w:val="1"/>
        </w:numPr>
        <w:ind w:left="0" w:leftChars="0" w:firstLine="0" w:firstLineChars="0"/>
        <w:jc w:val="both"/>
        <w:rPr>
          <w:rFonts w:hint="eastAsia"/>
          <w:b w:val="0"/>
          <w:bCs w:val="0"/>
          <w:sz w:val="24"/>
          <w:szCs w:val="24"/>
          <w:lang w:val="en-US" w:eastAsia="zh-CN"/>
        </w:rPr>
      </w:pPr>
      <w:r>
        <w:rPr>
          <w:rFonts w:hint="eastAsia"/>
          <w:b w:val="0"/>
          <w:bCs w:val="0"/>
          <w:sz w:val="24"/>
          <w:szCs w:val="24"/>
          <w:lang w:val="en-US" w:eastAsia="zh-CN"/>
        </w:rPr>
        <w:t>单元目标</w:t>
      </w:r>
    </w:p>
    <w:p w14:paraId="55E95BFE">
      <w:pPr>
        <w:numPr>
          <w:ilvl w:val="0"/>
          <w:numId w:val="0"/>
        </w:numPr>
        <w:ind w:leftChars="0"/>
        <w:jc w:val="both"/>
        <w:rPr>
          <w:rFonts w:hint="default"/>
          <w:b w:val="0"/>
          <w:bCs w:val="0"/>
          <w:sz w:val="24"/>
          <w:szCs w:val="24"/>
          <w:lang w:val="en-US" w:eastAsia="zh-CN"/>
        </w:rPr>
      </w:pPr>
      <w:r>
        <w:rPr>
          <w:rFonts w:hint="default"/>
          <w:b w:val="0"/>
          <w:bCs w:val="0"/>
          <w:sz w:val="24"/>
          <w:szCs w:val="24"/>
          <w:lang w:val="en-US" w:eastAsia="zh-CN"/>
        </w:rPr>
        <w:t>1.运动能力</w:t>
      </w:r>
    </w:p>
    <w:p w14:paraId="3CB33B24">
      <w:pPr>
        <w:numPr>
          <w:ilvl w:val="0"/>
          <w:numId w:val="0"/>
        </w:numPr>
        <w:ind w:leftChars="0" w:firstLine="480" w:firstLineChars="200"/>
        <w:jc w:val="both"/>
        <w:rPr>
          <w:rFonts w:hint="default"/>
          <w:b w:val="0"/>
          <w:bCs w:val="0"/>
          <w:sz w:val="24"/>
          <w:szCs w:val="24"/>
          <w:lang w:val="en-US" w:eastAsia="zh-CN"/>
        </w:rPr>
      </w:pPr>
      <w:r>
        <w:rPr>
          <w:rFonts w:hint="default"/>
          <w:b w:val="0"/>
          <w:bCs w:val="0"/>
          <w:sz w:val="24"/>
          <w:szCs w:val="24"/>
          <w:lang w:val="en-US" w:eastAsia="zh-CN"/>
        </w:rPr>
        <w:t>全面而有重点地发展各项体能，知道发展反应能力、灵敏性、</w:t>
      </w:r>
      <w:r>
        <w:rPr>
          <w:rFonts w:hint="eastAsia"/>
          <w:b w:val="0"/>
          <w:bCs w:val="0"/>
          <w:sz w:val="24"/>
          <w:szCs w:val="24"/>
          <w:lang w:val="en-US" w:eastAsia="zh-CN"/>
        </w:rPr>
        <w:t>心肺耐力、肌肉耐力</w:t>
      </w:r>
      <w:r>
        <w:rPr>
          <w:rFonts w:hint="default"/>
          <w:b w:val="0"/>
          <w:bCs w:val="0"/>
          <w:sz w:val="24"/>
          <w:szCs w:val="24"/>
          <w:lang w:val="en-US" w:eastAsia="zh-CN"/>
        </w:rPr>
        <w:t>练习的特点和锻炼价值，初步掌握相应的练习方法，初步建立正确的动作模式</w:t>
      </w:r>
      <w:r>
        <w:rPr>
          <w:rFonts w:hint="eastAsia"/>
          <w:b w:val="0"/>
          <w:bCs w:val="0"/>
          <w:sz w:val="24"/>
          <w:szCs w:val="24"/>
          <w:lang w:val="en-US" w:eastAsia="zh-CN"/>
        </w:rPr>
        <w:t>；</w:t>
      </w:r>
      <w:r>
        <w:rPr>
          <w:rFonts w:hint="default"/>
          <w:b w:val="0"/>
          <w:bCs w:val="0"/>
          <w:sz w:val="24"/>
          <w:szCs w:val="24"/>
          <w:lang w:val="en-US" w:eastAsia="zh-CN"/>
        </w:rPr>
        <w:t>在《国家学生体质健康标准( 2014年修订)》测试中各项体能相关测试均达到及格或以上等级。</w:t>
      </w:r>
    </w:p>
    <w:p w14:paraId="6C945A57">
      <w:pPr>
        <w:numPr>
          <w:ilvl w:val="0"/>
          <w:numId w:val="0"/>
        </w:numPr>
        <w:ind w:leftChars="0"/>
        <w:jc w:val="both"/>
        <w:rPr>
          <w:rFonts w:hint="default"/>
          <w:b w:val="0"/>
          <w:bCs w:val="0"/>
          <w:sz w:val="24"/>
          <w:szCs w:val="24"/>
          <w:lang w:val="en-US" w:eastAsia="zh-CN"/>
        </w:rPr>
      </w:pPr>
      <w:r>
        <w:rPr>
          <w:rFonts w:hint="default"/>
          <w:b w:val="0"/>
          <w:bCs w:val="0"/>
          <w:sz w:val="24"/>
          <w:szCs w:val="24"/>
          <w:lang w:val="en-US" w:eastAsia="zh-CN"/>
        </w:rPr>
        <w:t>2.健康行为</w:t>
      </w:r>
    </w:p>
    <w:p w14:paraId="7E020906">
      <w:pPr>
        <w:numPr>
          <w:ilvl w:val="0"/>
          <w:numId w:val="0"/>
        </w:numPr>
        <w:ind w:leftChars="0" w:firstLine="480" w:firstLineChars="200"/>
        <w:jc w:val="both"/>
        <w:rPr>
          <w:rFonts w:hint="default"/>
          <w:b w:val="0"/>
          <w:bCs w:val="0"/>
          <w:sz w:val="24"/>
          <w:szCs w:val="24"/>
          <w:lang w:val="en-US" w:eastAsia="zh-CN"/>
        </w:rPr>
      </w:pPr>
      <w:r>
        <w:rPr>
          <w:rFonts w:hint="default"/>
          <w:b w:val="0"/>
          <w:bCs w:val="0"/>
          <w:sz w:val="24"/>
          <w:szCs w:val="24"/>
          <w:lang w:val="en-US" w:eastAsia="zh-CN"/>
        </w:rPr>
        <w:t>能够养成锻炼习惯，在课后能进行自主练习</w:t>
      </w:r>
      <w:r>
        <w:rPr>
          <w:rFonts w:hint="eastAsia"/>
          <w:b w:val="0"/>
          <w:bCs w:val="0"/>
          <w:sz w:val="24"/>
          <w:szCs w:val="24"/>
          <w:lang w:val="en-US" w:eastAsia="zh-CN"/>
        </w:rPr>
        <w:t>；</w:t>
      </w:r>
      <w:r>
        <w:rPr>
          <w:rFonts w:hint="default"/>
          <w:b w:val="0"/>
          <w:bCs w:val="0"/>
          <w:sz w:val="24"/>
          <w:szCs w:val="24"/>
          <w:lang w:val="en-US" w:eastAsia="zh-CN"/>
        </w:rPr>
        <w:t>能运用正确的练习方法发展反应能力、灵敏性、</w:t>
      </w:r>
      <w:r>
        <w:rPr>
          <w:rFonts w:hint="eastAsia"/>
          <w:b w:val="0"/>
          <w:bCs w:val="0"/>
          <w:sz w:val="24"/>
          <w:szCs w:val="24"/>
          <w:lang w:val="en-US" w:eastAsia="zh-CN"/>
        </w:rPr>
        <w:t>心肺耐力、肌肉耐力</w:t>
      </w:r>
      <w:r>
        <w:rPr>
          <w:rFonts w:hint="default"/>
          <w:b w:val="0"/>
          <w:bCs w:val="0"/>
          <w:sz w:val="24"/>
          <w:szCs w:val="24"/>
          <w:lang w:val="en-US" w:eastAsia="zh-CN"/>
        </w:rPr>
        <w:t>，会选择安全的场地和适宜的器材进行体能练习</w:t>
      </w:r>
      <w:r>
        <w:rPr>
          <w:rFonts w:hint="eastAsia"/>
          <w:b w:val="0"/>
          <w:bCs w:val="0"/>
          <w:sz w:val="24"/>
          <w:szCs w:val="24"/>
          <w:lang w:val="en-US" w:eastAsia="zh-CN"/>
        </w:rPr>
        <w:t>；</w:t>
      </w:r>
      <w:r>
        <w:rPr>
          <w:rFonts w:hint="default"/>
          <w:b w:val="0"/>
          <w:bCs w:val="0"/>
          <w:sz w:val="24"/>
          <w:szCs w:val="24"/>
          <w:lang w:val="en-US" w:eastAsia="zh-CN"/>
        </w:rPr>
        <w:t>在运动前后能够运用热身及放松活动，规避运动风险</w:t>
      </w:r>
      <w:r>
        <w:rPr>
          <w:rFonts w:hint="eastAsia"/>
          <w:b w:val="0"/>
          <w:bCs w:val="0"/>
          <w:sz w:val="24"/>
          <w:szCs w:val="24"/>
          <w:lang w:val="en-US" w:eastAsia="zh-CN"/>
        </w:rPr>
        <w:t>；</w:t>
      </w:r>
      <w:r>
        <w:rPr>
          <w:rFonts w:hint="default"/>
          <w:b w:val="0"/>
          <w:bCs w:val="0"/>
          <w:sz w:val="24"/>
          <w:szCs w:val="24"/>
          <w:lang w:val="en-US" w:eastAsia="zh-CN"/>
        </w:rPr>
        <w:t>积极参加各种体育比赛，在练习和比赛中，增强对体能学练的兴趣和信心，正确应对挫折和失败</w:t>
      </w:r>
      <w:r>
        <w:rPr>
          <w:rFonts w:hint="eastAsia"/>
          <w:b w:val="0"/>
          <w:bCs w:val="0"/>
          <w:sz w:val="24"/>
          <w:szCs w:val="24"/>
          <w:lang w:val="en-US" w:eastAsia="zh-CN"/>
        </w:rPr>
        <w:t>；</w:t>
      </w:r>
      <w:r>
        <w:rPr>
          <w:rFonts w:hint="default"/>
          <w:b w:val="0"/>
          <w:bCs w:val="0"/>
          <w:sz w:val="24"/>
          <w:szCs w:val="24"/>
          <w:lang w:val="en-US" w:eastAsia="zh-CN"/>
        </w:rPr>
        <w:t>能与同伴主动沟通、团结协作，具有集体荣誉感。</w:t>
      </w:r>
    </w:p>
    <w:p w14:paraId="0D25B29D">
      <w:pPr>
        <w:numPr>
          <w:ilvl w:val="0"/>
          <w:numId w:val="0"/>
        </w:numPr>
        <w:ind w:leftChars="0"/>
        <w:jc w:val="both"/>
        <w:rPr>
          <w:rFonts w:hint="default"/>
          <w:b w:val="0"/>
          <w:bCs w:val="0"/>
          <w:sz w:val="24"/>
          <w:szCs w:val="24"/>
          <w:lang w:val="en-US" w:eastAsia="zh-CN"/>
        </w:rPr>
      </w:pPr>
      <w:r>
        <w:rPr>
          <w:rFonts w:hint="default"/>
          <w:b w:val="0"/>
          <w:bCs w:val="0"/>
          <w:sz w:val="24"/>
          <w:szCs w:val="24"/>
          <w:lang w:val="en-US" w:eastAsia="zh-CN"/>
        </w:rPr>
        <w:t>3.体育品德</w:t>
      </w:r>
    </w:p>
    <w:p w14:paraId="0FF422B4">
      <w:pPr>
        <w:numPr>
          <w:ilvl w:val="0"/>
          <w:numId w:val="0"/>
        </w:numPr>
        <w:ind w:leftChars="0" w:firstLine="480" w:firstLineChars="200"/>
        <w:jc w:val="both"/>
        <w:rPr>
          <w:rFonts w:hint="eastAsia"/>
          <w:b w:val="0"/>
          <w:bCs w:val="0"/>
          <w:sz w:val="24"/>
          <w:szCs w:val="24"/>
          <w:lang w:val="en-US" w:eastAsia="zh-CN"/>
        </w:rPr>
      </w:pPr>
      <w:r>
        <w:rPr>
          <w:rFonts w:hint="default"/>
          <w:b w:val="0"/>
          <w:bCs w:val="0"/>
          <w:sz w:val="24"/>
          <w:szCs w:val="24"/>
          <w:lang w:val="en-US" w:eastAsia="zh-CN"/>
        </w:rPr>
        <w:t>在体能学练及游戏与比赛中，积极参与、奋勇拼搏、克服困难，不断挑战自我;</w:t>
      </w:r>
      <w:r>
        <w:rPr>
          <w:rFonts w:hint="eastAsia"/>
          <w:b w:val="0"/>
          <w:bCs w:val="0"/>
          <w:sz w:val="24"/>
          <w:szCs w:val="24"/>
          <w:lang w:val="en-US" w:eastAsia="zh-CN"/>
        </w:rPr>
        <w:t>遵守游戏规则，尊重教师、裁判、同伴和对手；与伙伴互相帮助，勇于承担责任，具有团队意识。</w:t>
      </w:r>
    </w:p>
    <w:p w14:paraId="2244C889">
      <w:pPr>
        <w:numPr>
          <w:ilvl w:val="0"/>
          <w:numId w:val="1"/>
        </w:numPr>
        <w:ind w:left="0" w:leftChars="0" w:firstLine="0" w:firstLineChars="0"/>
        <w:jc w:val="both"/>
        <w:rPr>
          <w:rFonts w:hint="eastAsia"/>
          <w:b w:val="0"/>
          <w:bCs w:val="0"/>
          <w:sz w:val="24"/>
          <w:szCs w:val="24"/>
          <w:lang w:val="en-US" w:eastAsia="zh-CN"/>
        </w:rPr>
      </w:pPr>
      <w:r>
        <w:rPr>
          <w:rFonts w:hint="eastAsia"/>
          <w:b w:val="0"/>
          <w:bCs w:val="0"/>
          <w:sz w:val="24"/>
          <w:szCs w:val="24"/>
          <w:lang w:val="en-US" w:eastAsia="zh-CN"/>
        </w:rPr>
        <w:t>单元教学计划</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1333"/>
        <w:gridCol w:w="2239"/>
        <w:gridCol w:w="2520"/>
        <w:gridCol w:w="1714"/>
      </w:tblGrid>
      <w:tr w14:paraId="038D1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00" w:type="dxa"/>
            <w:vAlign w:val="center"/>
          </w:tcPr>
          <w:p w14:paraId="33FAD66F">
            <w:pPr>
              <w:numPr>
                <w:ilvl w:val="0"/>
                <w:numId w:val="0"/>
              </w:numPr>
              <w:jc w:val="center"/>
              <w:rPr>
                <w:rFonts w:hint="default"/>
                <w:b/>
                <w:bCs/>
                <w:sz w:val="24"/>
                <w:szCs w:val="24"/>
                <w:vertAlign w:val="baseline"/>
                <w:lang w:val="en-US" w:eastAsia="zh-CN"/>
              </w:rPr>
            </w:pPr>
            <w:r>
              <w:rPr>
                <w:rFonts w:hint="eastAsia"/>
                <w:b/>
                <w:bCs/>
                <w:sz w:val="24"/>
                <w:szCs w:val="24"/>
                <w:vertAlign w:val="baseline"/>
                <w:lang w:val="en-US" w:eastAsia="zh-CN"/>
              </w:rPr>
              <w:t>课次</w:t>
            </w:r>
          </w:p>
        </w:tc>
        <w:tc>
          <w:tcPr>
            <w:tcW w:w="1333" w:type="dxa"/>
            <w:vAlign w:val="center"/>
          </w:tcPr>
          <w:p w14:paraId="2979E7E4">
            <w:pPr>
              <w:numPr>
                <w:ilvl w:val="0"/>
                <w:numId w:val="0"/>
              </w:numPr>
              <w:jc w:val="center"/>
              <w:rPr>
                <w:rFonts w:hint="default"/>
                <w:b/>
                <w:bCs/>
                <w:sz w:val="24"/>
                <w:szCs w:val="24"/>
                <w:vertAlign w:val="baseline"/>
                <w:lang w:val="en-US" w:eastAsia="zh-CN"/>
              </w:rPr>
            </w:pPr>
            <w:r>
              <w:rPr>
                <w:rFonts w:hint="eastAsia"/>
                <w:b/>
                <w:bCs/>
                <w:sz w:val="24"/>
                <w:szCs w:val="24"/>
                <w:vertAlign w:val="baseline"/>
                <w:lang w:val="en-US" w:eastAsia="zh-CN"/>
              </w:rPr>
              <w:t>学习内容</w:t>
            </w:r>
          </w:p>
        </w:tc>
        <w:tc>
          <w:tcPr>
            <w:tcW w:w="2239" w:type="dxa"/>
            <w:vAlign w:val="center"/>
          </w:tcPr>
          <w:p w14:paraId="4A401840">
            <w:pPr>
              <w:numPr>
                <w:ilvl w:val="0"/>
                <w:numId w:val="0"/>
              </w:numPr>
              <w:jc w:val="center"/>
              <w:rPr>
                <w:rFonts w:hint="default"/>
                <w:b/>
                <w:bCs/>
                <w:sz w:val="24"/>
                <w:szCs w:val="24"/>
                <w:vertAlign w:val="baseline"/>
                <w:lang w:val="en-US" w:eastAsia="zh-CN"/>
              </w:rPr>
            </w:pPr>
            <w:r>
              <w:rPr>
                <w:rFonts w:hint="eastAsia"/>
                <w:b/>
                <w:bCs/>
                <w:sz w:val="24"/>
                <w:szCs w:val="24"/>
                <w:vertAlign w:val="baseline"/>
                <w:lang w:val="en-US" w:eastAsia="zh-CN"/>
              </w:rPr>
              <w:t>学练活动</w:t>
            </w:r>
          </w:p>
        </w:tc>
        <w:tc>
          <w:tcPr>
            <w:tcW w:w="2520" w:type="dxa"/>
            <w:vAlign w:val="center"/>
          </w:tcPr>
          <w:p w14:paraId="5B0A2950">
            <w:pPr>
              <w:numPr>
                <w:ilvl w:val="0"/>
                <w:numId w:val="0"/>
              </w:numPr>
              <w:jc w:val="center"/>
              <w:rPr>
                <w:rFonts w:hint="default"/>
                <w:b/>
                <w:bCs/>
                <w:sz w:val="24"/>
                <w:szCs w:val="24"/>
                <w:vertAlign w:val="baseline"/>
                <w:lang w:val="en-US" w:eastAsia="zh-CN"/>
              </w:rPr>
            </w:pPr>
            <w:r>
              <w:rPr>
                <w:rFonts w:hint="eastAsia"/>
                <w:b/>
                <w:bCs/>
                <w:sz w:val="24"/>
                <w:szCs w:val="24"/>
                <w:vertAlign w:val="baseline"/>
                <w:lang w:val="en-US" w:eastAsia="zh-CN"/>
              </w:rPr>
              <w:t>游戏与比赛</w:t>
            </w:r>
          </w:p>
        </w:tc>
        <w:tc>
          <w:tcPr>
            <w:tcW w:w="1714" w:type="dxa"/>
            <w:vAlign w:val="center"/>
          </w:tcPr>
          <w:p w14:paraId="29896179">
            <w:pPr>
              <w:numPr>
                <w:ilvl w:val="0"/>
                <w:numId w:val="0"/>
              </w:numPr>
              <w:jc w:val="center"/>
              <w:rPr>
                <w:rFonts w:hint="default"/>
                <w:b/>
                <w:bCs/>
                <w:sz w:val="24"/>
                <w:szCs w:val="24"/>
                <w:vertAlign w:val="baseline"/>
                <w:lang w:val="en-US" w:eastAsia="zh-CN"/>
              </w:rPr>
            </w:pPr>
            <w:r>
              <w:rPr>
                <w:rFonts w:hint="eastAsia"/>
                <w:b/>
                <w:bCs/>
                <w:sz w:val="24"/>
                <w:szCs w:val="24"/>
                <w:vertAlign w:val="baseline"/>
                <w:lang w:val="en-US" w:eastAsia="zh-CN"/>
              </w:rPr>
              <w:t>学习表现</w:t>
            </w:r>
          </w:p>
        </w:tc>
      </w:tr>
      <w:tr w14:paraId="3331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7025374B">
            <w:pPr>
              <w:numPr>
                <w:ilvl w:val="0"/>
                <w:numId w:val="0"/>
              </w:num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第1课</w:t>
            </w:r>
          </w:p>
        </w:tc>
        <w:tc>
          <w:tcPr>
            <w:tcW w:w="1333" w:type="dxa"/>
            <w:vAlign w:val="center"/>
          </w:tcPr>
          <w:p w14:paraId="3261729C">
            <w:pPr>
              <w:numPr>
                <w:ilvl w:val="0"/>
                <w:numId w:val="0"/>
              </w:numPr>
              <w:jc w:val="center"/>
              <w:rPr>
                <w:rFonts w:hint="default"/>
                <w:b w:val="0"/>
                <w:bCs w:val="0"/>
                <w:sz w:val="24"/>
                <w:szCs w:val="24"/>
                <w:vertAlign w:val="baseline"/>
                <w:lang w:val="en-US" w:eastAsia="zh-CN"/>
              </w:rPr>
            </w:pPr>
            <w:r>
              <w:rPr>
                <w:rFonts w:hint="default"/>
                <w:b w:val="0"/>
                <w:bCs w:val="0"/>
                <w:sz w:val="24"/>
                <w:szCs w:val="24"/>
                <w:vertAlign w:val="baseline"/>
                <w:lang w:val="en-US" w:eastAsia="zh-CN"/>
              </w:rPr>
              <w:t>反应能力与灵敏性的概念；发展反应能力与灵敏性的多种练习方法</w:t>
            </w:r>
          </w:p>
        </w:tc>
        <w:tc>
          <w:tcPr>
            <w:tcW w:w="2239" w:type="dxa"/>
          </w:tcPr>
          <w:p w14:paraId="0CD37B2F">
            <w:pPr>
              <w:numPr>
                <w:ilvl w:val="0"/>
                <w:numId w:val="0"/>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热身：照镜子</w:t>
            </w:r>
          </w:p>
          <w:p w14:paraId="7A053C80">
            <w:pPr>
              <w:numPr>
                <w:ilvl w:val="0"/>
                <w:numId w:val="0"/>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教师做不同方向的步法移动，学生像照镜子一样模仿</w:t>
            </w:r>
          </w:p>
          <w:p w14:paraId="4C4D41E7">
            <w:pPr>
              <w:numPr>
                <w:ilvl w:val="0"/>
                <w:numId w:val="0"/>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学练：“欢乐对对碰”</w:t>
            </w:r>
          </w:p>
          <w:p w14:paraId="609A2D1E">
            <w:pPr>
              <w:numPr>
                <w:ilvl w:val="0"/>
                <w:numId w:val="0"/>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两人一组，相隔1.5米，面对面站立。指挥者手持双色标志盘，练习者半蹲快速拾取地上对应颜色标志盘触碰指挥者手中标志盘</w:t>
            </w:r>
          </w:p>
          <w:p w14:paraId="666ED79A">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拉伸：坐姿大腿内测拉伸、坐姿小腿拉伸、坐姿臀部拉伸</w:t>
            </w:r>
          </w:p>
        </w:tc>
        <w:tc>
          <w:tcPr>
            <w:tcW w:w="2520" w:type="dxa"/>
          </w:tcPr>
          <w:p w14:paraId="5AABA043">
            <w:pPr>
              <w:numPr>
                <w:ilvl w:val="0"/>
                <w:numId w:val="2"/>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游戏：“石头剪刀布”</w:t>
            </w:r>
          </w:p>
          <w:p w14:paraId="2F6914A1">
            <w:pPr>
              <w:numPr>
                <w:ilvl w:val="0"/>
                <w:numId w:val="0"/>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方法：两人一组，相隔1.5米，面对面站立。用手和脚做石头剪刀布的动作，赢的人抢标志盘，抢到得1分</w:t>
            </w:r>
          </w:p>
          <w:p w14:paraId="3E851860">
            <w:pPr>
              <w:numPr>
                <w:ilvl w:val="0"/>
                <w:numId w:val="2"/>
              </w:numPr>
              <w:ind w:left="0" w:leftChars="0" w:firstLine="0" w:firstLineChars="0"/>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比赛：“四人抢三”、“四人抢四”</w:t>
            </w:r>
          </w:p>
          <w:p w14:paraId="0A0EA0F3">
            <w:pPr>
              <w:numPr>
                <w:ilvl w:val="0"/>
                <w:numId w:val="0"/>
              </w:numPr>
              <w:ind w:leftChars="0"/>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规则：四人一组，场地中间有8个标志盘，第一个拿满三个标志盘的学生获胜得1分，每人每次只能拿一个标志盘回来。</w:t>
            </w:r>
          </w:p>
        </w:tc>
        <w:tc>
          <w:tcPr>
            <w:tcW w:w="1714" w:type="dxa"/>
            <w:vAlign w:val="center"/>
          </w:tcPr>
          <w:p w14:paraId="2CB5C61E">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在学练活动中认真听讲、积极参与， 知道发展反应能力与灵敏性的练习特点；通过灵敏性测试，了解自身灵敏水平；掌握发展反应能力与灵敏性的多种练习方法，提升反应能力与灵敏性；在游戏和比赛中全力以赴、遵守规则、努力争胜</w:t>
            </w:r>
          </w:p>
        </w:tc>
      </w:tr>
      <w:tr w14:paraId="25BD8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5" w:hRule="atLeast"/>
        </w:trPr>
        <w:tc>
          <w:tcPr>
            <w:tcW w:w="600" w:type="dxa"/>
            <w:vAlign w:val="center"/>
          </w:tcPr>
          <w:p w14:paraId="2CEB8725">
            <w:pPr>
              <w:numPr>
                <w:ilvl w:val="0"/>
                <w:numId w:val="0"/>
              </w:num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第2课</w:t>
            </w:r>
          </w:p>
        </w:tc>
        <w:tc>
          <w:tcPr>
            <w:tcW w:w="1333" w:type="dxa"/>
            <w:vAlign w:val="center"/>
          </w:tcPr>
          <w:p w14:paraId="03CA7844">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反应能力与灵敏性的锻炼价值，发展反应能力与灵敏性的多种练习方法</w:t>
            </w:r>
          </w:p>
        </w:tc>
        <w:tc>
          <w:tcPr>
            <w:tcW w:w="2239" w:type="dxa"/>
            <w:vAlign w:val="center"/>
          </w:tcPr>
          <w:p w14:paraId="1D7E8C34">
            <w:pPr>
              <w:numPr>
                <w:ilvl w:val="0"/>
                <w:numId w:val="0"/>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热身：模仿跑</w:t>
            </w:r>
          </w:p>
          <w:p w14:paraId="2A4618BE">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方法：两人一组，间隔2m，面对面站立，在规定区域内，一名学生做左滑步，急停，右滑步，另一名学生快速跟随做镜像的动作</w:t>
            </w:r>
          </w:p>
          <w:p w14:paraId="188DD6C7">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学练：拆行跳栏架、“辗转腾挪”</w:t>
            </w:r>
          </w:p>
          <w:p w14:paraId="78789913">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拉伸：坐姿大腿内测拉伸、坐姿小腿拉伸、坐姿臀部拉伸</w:t>
            </w:r>
          </w:p>
        </w:tc>
        <w:tc>
          <w:tcPr>
            <w:tcW w:w="2520" w:type="dxa"/>
          </w:tcPr>
          <w:p w14:paraId="2A2E0ECE">
            <w:pPr>
              <w:numPr>
                <w:ilvl w:val="0"/>
                <w:numId w:val="3"/>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热身游戏：“Y”字跑</w:t>
            </w:r>
          </w:p>
          <w:p w14:paraId="3F98FE5D">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方法：用小栏架设置Y字形场地，两人一组进行练习，一人从Y字体端冲刺跑至标志盘附近时，按另一人手臂所指方向继续冲刺，跑至指定的标志桶，然后快速原路返回至起点</w:t>
            </w:r>
          </w:p>
          <w:p w14:paraId="149BFD53">
            <w:pPr>
              <w:numPr>
                <w:ilvl w:val="0"/>
                <w:numId w:val="0"/>
              </w:numPr>
              <w:ind w:leftChars="0"/>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2.比赛“十字路口”</w:t>
            </w:r>
          </w:p>
          <w:p w14:paraId="4CF121C0">
            <w:pPr>
              <w:numPr>
                <w:ilvl w:val="0"/>
                <w:numId w:val="0"/>
              </w:numPr>
              <w:ind w:leftChars="0"/>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 xml:space="preserve">规则：4个小栏架，以相对小栏架连线的十字交叉点为起点，听到口令后，学生从起点迅速跑向小栏架，跳过后跳回，在迅速返回起点，按照规定顺序依次跑动，跳过小栏架，用时最短者获胜    </w:t>
            </w:r>
          </w:p>
        </w:tc>
        <w:tc>
          <w:tcPr>
            <w:tcW w:w="1714" w:type="dxa"/>
            <w:vAlign w:val="center"/>
          </w:tcPr>
          <w:p w14:paraId="6B4BEE49">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在学练活动中认真听讲、积极参与，知道反应能力与灵敏性的炼价值，掌握发展反应能力与灵敏性的多种练习方法，使反应能力与灵敏性得到有效提升；在游戏和比赛中积极投人、团结协作、 收获友谊</w:t>
            </w:r>
          </w:p>
        </w:tc>
      </w:tr>
      <w:tr w14:paraId="383B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7" w:hRule="atLeast"/>
        </w:trPr>
        <w:tc>
          <w:tcPr>
            <w:tcW w:w="600" w:type="dxa"/>
            <w:vAlign w:val="center"/>
          </w:tcPr>
          <w:p w14:paraId="19C9773A">
            <w:pPr>
              <w:numPr>
                <w:ilvl w:val="0"/>
                <w:numId w:val="0"/>
              </w:num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第3课</w:t>
            </w:r>
          </w:p>
        </w:tc>
        <w:tc>
          <w:tcPr>
            <w:tcW w:w="1333" w:type="dxa"/>
            <w:vAlign w:val="center"/>
          </w:tcPr>
          <w:p w14:paraId="48E5F216">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进行反应能力与灵敏性练习时的注意事项，发展提升反应能力与灵敏性的多种练习方法</w:t>
            </w:r>
          </w:p>
        </w:tc>
        <w:tc>
          <w:tcPr>
            <w:tcW w:w="2239" w:type="dxa"/>
            <w:vAlign w:val="center"/>
          </w:tcPr>
          <w:p w14:paraId="31DDDAF1">
            <w:pPr>
              <w:numPr>
                <w:ilvl w:val="0"/>
                <w:numId w:val="0"/>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热身：碎步跑，快速转髋，小步跑，转体提膝，开合跳，后踢腿，踝关节多方向移动</w:t>
            </w:r>
          </w:p>
          <w:p w14:paraId="1A956E20">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学练：“半米字移动”，将4个标志盘分别摆放在半米字的端点，游戏时后面的同学随机喊出一个颜色，前面的同学抽象对应的标志牌，并在触摸后倒退回起点位置。4人轮流喊口令和练习。</w:t>
            </w:r>
          </w:p>
          <w:p w14:paraId="5EAE8C81">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拉伸：坐姿大腿内测拉伸、坐姿小腿拉伸、坐姿臀部拉伸</w:t>
            </w:r>
          </w:p>
        </w:tc>
        <w:tc>
          <w:tcPr>
            <w:tcW w:w="2520" w:type="dxa"/>
            <w:vAlign w:val="center"/>
          </w:tcPr>
          <w:p w14:paraId="0C98B237">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1.游戏：“人形障碍”，方法：两人相距三米面对面站立。一人冲刺跑向对方，另一人原地不动。当冲刺者靠近时，站立者随机抬起一只手，冲刺者需从其抬手方向的反侧绕过这个“人形障碍”</w:t>
            </w:r>
          </w:p>
          <w:p w14:paraId="5092A6D3">
            <w:pPr>
              <w:numPr>
                <w:ilvl w:val="0"/>
                <w:numId w:val="3"/>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比赛：“半米字移动竞速”</w:t>
            </w:r>
          </w:p>
          <w:p w14:paraId="7BAC0FE8">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规则：游戏路线同半米字练习，一人在起点处，分别依次触摸三个方向的标志盘，再触摸后跑回到起点位置，用时最少者获胜</w:t>
            </w:r>
          </w:p>
        </w:tc>
        <w:tc>
          <w:tcPr>
            <w:tcW w:w="1714" w:type="dxa"/>
            <w:vAlign w:val="center"/>
          </w:tcPr>
          <w:p w14:paraId="0E77192E">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在学练活动中认真听讲、勤于思考，知道进行反应能力与灵敏性练习时的注意事项；掌握发展反应能力与灵敏性的多种练习方法， 反应能力与灵敏性提升明显；在游戏和比赛中能充分展示自己的能力，享受到运动乐趣</w:t>
            </w:r>
          </w:p>
        </w:tc>
      </w:tr>
      <w:tr w14:paraId="6D68D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4" w:hRule="atLeast"/>
        </w:trPr>
        <w:tc>
          <w:tcPr>
            <w:tcW w:w="600" w:type="dxa"/>
            <w:vAlign w:val="center"/>
          </w:tcPr>
          <w:p w14:paraId="2E62A1EC">
            <w:pPr>
              <w:numPr>
                <w:ilvl w:val="0"/>
                <w:numId w:val="0"/>
              </w:num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第4课</w:t>
            </w:r>
          </w:p>
        </w:tc>
        <w:tc>
          <w:tcPr>
            <w:tcW w:w="1333" w:type="dxa"/>
            <w:vAlign w:val="center"/>
          </w:tcPr>
          <w:p w14:paraId="6F1920C6">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心肺耐力</w:t>
            </w:r>
            <w:r>
              <w:rPr>
                <w:rFonts w:hint="eastAsia"/>
                <w:b w:val="0"/>
                <w:bCs w:val="0"/>
                <w:sz w:val="24"/>
                <w:szCs w:val="24"/>
                <w:vertAlign w:val="baseline"/>
                <w:lang w:val="en-US" w:eastAsia="zh-CN"/>
              </w:rPr>
              <w:t>、</w:t>
            </w:r>
            <w:r>
              <w:rPr>
                <w:rFonts w:hint="default"/>
                <w:b w:val="0"/>
                <w:bCs w:val="0"/>
                <w:sz w:val="24"/>
                <w:szCs w:val="24"/>
                <w:vertAlign w:val="baseline"/>
                <w:lang w:val="en-US" w:eastAsia="zh-CN"/>
              </w:rPr>
              <w:t>肌肉耐力在生活和运动中的重要作用，发展心肺耐力的多种练习方法</w:t>
            </w:r>
          </w:p>
        </w:tc>
        <w:tc>
          <w:tcPr>
            <w:tcW w:w="2239" w:type="dxa"/>
            <w:vAlign w:val="center"/>
          </w:tcPr>
          <w:p w14:paraId="1050FF9B">
            <w:pPr>
              <w:numPr>
                <w:ilvl w:val="0"/>
                <w:numId w:val="0"/>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热身：婴儿式蹦跳(手臂画圈)、脚尖走、后退婴儿式蹦跳(手臂画圈)、脚跟走、 用跳绳做直臂向前和向后的转肩(握距逐渐缩小)、脚尖踮跳、交叉步</w:t>
            </w:r>
          </w:p>
          <w:p w14:paraId="2E38CA7A">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学练：直膝跳，身体保持直立，跳跃时直膝，利用小腿和踝关节蹬伸的力量连续起跳，用前脚掌缓冲落地。</w:t>
            </w:r>
          </w:p>
          <w:p w14:paraId="19B62A24">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拉伸：猫式伸展、坐姿并腿拉伸、坐姿分腿拉伸、跨栏坐拉伸、坐姿臀部拉伸</w:t>
            </w:r>
          </w:p>
        </w:tc>
        <w:tc>
          <w:tcPr>
            <w:tcW w:w="2520" w:type="dxa"/>
          </w:tcPr>
          <w:p w14:paraId="73DFAB93">
            <w:pPr>
              <w:numPr>
                <w:ilvl w:val="0"/>
                <w:numId w:val="4"/>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游戏：“小猴”悬吊</w:t>
            </w:r>
          </w:p>
          <w:p w14:paraId="6BE23E88">
            <w:pPr>
              <w:widowControl w:val="0"/>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方法：学生双手正握单杠，核心区集群收紧，保持下肢悬垂姿势。每组15~30秒，练习3~5组，间歇30~60秒</w:t>
            </w:r>
          </w:p>
          <w:p w14:paraId="7C4E80F1">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2.比赛：将学生按人数分为若干组，从距离起点15米处开始依次摆放5块垫子，垫子间相距10米。比赛时，学生跑向垫子，在每块垫子上进行8次跪姿俯卧撑， 完成所有练习后折返跑起点。当前方垫子无人练习时，后方练习者即可出发，看哪组用时最短。同伴之间可以采用加油喊口号或鼓掌的方式，鼓励同伴坚持到底。</w:t>
            </w:r>
          </w:p>
        </w:tc>
        <w:tc>
          <w:tcPr>
            <w:tcW w:w="1714" w:type="dxa"/>
            <w:vAlign w:val="center"/>
          </w:tcPr>
          <w:p w14:paraId="420B1C10">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在学练活动中积极参与、认真练习，通过体能练习，提高运动能力；知道心肺耐力</w:t>
            </w:r>
            <w:r>
              <w:rPr>
                <w:rFonts w:hint="eastAsia"/>
                <w:b w:val="0"/>
                <w:bCs w:val="0"/>
                <w:sz w:val="24"/>
                <w:szCs w:val="24"/>
                <w:vertAlign w:val="baseline"/>
                <w:lang w:val="en-US" w:eastAsia="zh-CN"/>
              </w:rPr>
              <w:t>、</w:t>
            </w:r>
            <w:r>
              <w:rPr>
                <w:rFonts w:hint="default"/>
                <w:b w:val="0"/>
                <w:bCs w:val="0"/>
                <w:sz w:val="24"/>
                <w:szCs w:val="24"/>
                <w:vertAlign w:val="baseline"/>
                <w:lang w:val="en-US" w:eastAsia="zh-CN"/>
              </w:rPr>
              <w:t>肌肉耐力在生活和运动中的作用；学习发展心肺耐力</w:t>
            </w:r>
            <w:r>
              <w:rPr>
                <w:rFonts w:hint="eastAsia"/>
                <w:b w:val="0"/>
                <w:bCs w:val="0"/>
                <w:sz w:val="24"/>
                <w:szCs w:val="24"/>
                <w:vertAlign w:val="baseline"/>
                <w:lang w:val="en-US" w:eastAsia="zh-CN"/>
              </w:rPr>
              <w:t>、</w:t>
            </w:r>
            <w:r>
              <w:rPr>
                <w:rFonts w:hint="default"/>
                <w:b w:val="0"/>
                <w:bCs w:val="0"/>
                <w:sz w:val="24"/>
                <w:szCs w:val="24"/>
                <w:vertAlign w:val="baseline"/>
                <w:lang w:val="en-US" w:eastAsia="zh-CN"/>
              </w:rPr>
              <w:t>肌肉耐力的多种练习方法； 在游戏和比赛中遵守规则、积极进取、全力以赴、 努力争胜</w:t>
            </w:r>
          </w:p>
        </w:tc>
      </w:tr>
      <w:tr w14:paraId="0DF0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600" w:type="dxa"/>
            <w:vAlign w:val="center"/>
          </w:tcPr>
          <w:p w14:paraId="2A4C965E">
            <w:pPr>
              <w:numPr>
                <w:ilvl w:val="0"/>
                <w:numId w:val="0"/>
              </w:num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第5课</w:t>
            </w:r>
          </w:p>
        </w:tc>
        <w:tc>
          <w:tcPr>
            <w:tcW w:w="1333" w:type="dxa"/>
            <w:vAlign w:val="center"/>
          </w:tcPr>
          <w:p w14:paraId="6ED081DE">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发展心肺耐力，肌肉耐力练习的分类，发展心肺耐力的多种练习方法发展肌肉耐力的多种练习方法</w:t>
            </w:r>
          </w:p>
        </w:tc>
        <w:tc>
          <w:tcPr>
            <w:tcW w:w="2239" w:type="dxa"/>
            <w:vAlign w:val="center"/>
          </w:tcPr>
          <w:p w14:paraId="7E03B4D5">
            <w:pPr>
              <w:numPr>
                <w:ilvl w:val="0"/>
                <w:numId w:val="0"/>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热身：行进间提膝摆动、俯卧撑式伸展、行进间抱膝提踵、大腿后侧肌群动态拉伸、直腿后摆、体转运动、 体侧运动、腹背运动</w:t>
            </w:r>
          </w:p>
          <w:p w14:paraId="27D0355D">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学练：立卧撑，学生双脚与肩同宽，从站立开始俯身下蹲，双手撑地，与肩同宽，双腿向后跳跃伸出，伸直后双腿收回，起身向上跳起。</w:t>
            </w:r>
          </w:p>
          <w:p w14:paraId="1FF1A677">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拉伸：双人直臂静力压肩、 股四头肌侧卧拉伸、腘绳肌坐姿拉伸(单人、双人)、 大腿内收肌蝴蝶式拉伸、俯卧直臂支撑、双人互背</w:t>
            </w:r>
          </w:p>
        </w:tc>
        <w:tc>
          <w:tcPr>
            <w:tcW w:w="2520" w:type="dxa"/>
          </w:tcPr>
          <w:p w14:paraId="1F8A4C9C">
            <w:pPr>
              <w:numPr>
                <w:ilvl w:val="0"/>
                <w:numId w:val="5"/>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游戏：“快速”收集者</w:t>
            </w:r>
          </w:p>
          <w:p w14:paraId="28C6B28A">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方法：起点和折返点的间距为15~25米。每个站点放置不同物品，学生沿指定路线在各站点取走物品，并用标志筒运回起点。将学生分成若干组，每组前一名学生从第一个站点取走物品后，下一名学生再出发。规定时间内，带回物品多的组获胜。</w:t>
            </w:r>
          </w:p>
          <w:p w14:paraId="08F3A0B7">
            <w:pPr>
              <w:numPr>
                <w:ilvl w:val="0"/>
                <w:numId w:val="5"/>
              </w:numPr>
              <w:ind w:left="0" w:leftChars="0" w:firstLine="0" w:firstLineChars="0"/>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比赛：</w:t>
            </w:r>
          </w:p>
          <w:p w14:paraId="0B62249A">
            <w:pPr>
              <w:numPr>
                <w:ilvl w:val="0"/>
                <w:numId w:val="0"/>
              </w:numPr>
              <w:ind w:leftChars="0"/>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规则：起点和折返点的间距为15~25米。两人一组，分别担任“抢救员” 和“伤员”。开始时，“抢救员”进行篮球运球折返，“伤员”在起点的垫子上做卷腹等待被“救援”，当“抢救员”运球再次回到起点时，两人交换角色。可多组同时进行， 每组折返4次，用时最短的小组获胜</w:t>
            </w:r>
          </w:p>
        </w:tc>
        <w:tc>
          <w:tcPr>
            <w:tcW w:w="1714" w:type="dxa"/>
            <w:vAlign w:val="center"/>
          </w:tcPr>
          <w:p w14:paraId="02DA3928">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在学练活动中认真听讲解、看示范，积极参与， 掌握发展心肺耐力</w:t>
            </w:r>
            <w:r>
              <w:rPr>
                <w:rFonts w:hint="eastAsia"/>
                <w:b w:val="0"/>
                <w:bCs w:val="0"/>
                <w:sz w:val="24"/>
                <w:szCs w:val="24"/>
                <w:vertAlign w:val="baseline"/>
                <w:lang w:val="en-US" w:eastAsia="zh-CN"/>
              </w:rPr>
              <w:t>、</w:t>
            </w:r>
            <w:r>
              <w:rPr>
                <w:rFonts w:hint="default"/>
                <w:b w:val="0"/>
                <w:bCs w:val="0"/>
                <w:sz w:val="24"/>
                <w:szCs w:val="24"/>
                <w:vertAlign w:val="baseline"/>
                <w:lang w:val="en-US" w:eastAsia="zh-CN"/>
              </w:rPr>
              <w:t>肌肉耐力的多种练习方法；在游戏和比赛中尊重对手、诚信自律、 公平竞争、团结协作</w:t>
            </w:r>
          </w:p>
        </w:tc>
      </w:tr>
      <w:tr w14:paraId="5728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3" w:hRule="atLeast"/>
        </w:trPr>
        <w:tc>
          <w:tcPr>
            <w:tcW w:w="600" w:type="dxa"/>
            <w:vAlign w:val="center"/>
          </w:tcPr>
          <w:p w14:paraId="337618A5">
            <w:pPr>
              <w:numPr>
                <w:ilvl w:val="0"/>
                <w:numId w:val="0"/>
              </w:numPr>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第6课</w:t>
            </w:r>
          </w:p>
        </w:tc>
        <w:tc>
          <w:tcPr>
            <w:tcW w:w="1333" w:type="dxa"/>
            <w:vAlign w:val="center"/>
          </w:tcPr>
          <w:p w14:paraId="06CFDAC6">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体能比赛</w:t>
            </w:r>
          </w:p>
        </w:tc>
        <w:tc>
          <w:tcPr>
            <w:tcW w:w="2239" w:type="dxa"/>
          </w:tcPr>
          <w:p w14:paraId="563E77CB">
            <w:pPr>
              <w:numPr>
                <w:ilvl w:val="0"/>
                <w:numId w:val="0"/>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热身：膝踝关节、肩关节、腕关节准备活动，碎步跑、抱膝提踵立、行进间大腿后侧动态拉伸、行进间单脚支撑平衡、转髋跳、开合跳</w:t>
            </w:r>
          </w:p>
          <w:p w14:paraId="1F1D05A4">
            <w:pPr>
              <w:numPr>
                <w:ilvl w:val="0"/>
                <w:numId w:val="0"/>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后测:十字象限跳</w:t>
            </w:r>
          </w:p>
          <w:p w14:paraId="0E097767">
            <w:pPr>
              <w:numPr>
                <w:ilvl w:val="0"/>
                <w:numId w:val="0"/>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学练:认真听比赛规则、 出场顺序、人员分组、安全要求及场地器材使用注意事项等；以赛带练</w:t>
            </w:r>
          </w:p>
          <w:p w14:paraId="2E709950">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拉伸：站姿大腿前侧拉伸、单腿搭膝半蹲臀部拉伸、立位体前屈、屈膝后踩小腿拉伸</w:t>
            </w:r>
          </w:p>
        </w:tc>
        <w:tc>
          <w:tcPr>
            <w:tcW w:w="2520" w:type="dxa"/>
          </w:tcPr>
          <w:p w14:paraId="1420ADF6">
            <w:pPr>
              <w:numPr>
                <w:ilvl w:val="0"/>
                <w:numId w:val="6"/>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游戏：躲避球大战</w:t>
            </w:r>
          </w:p>
          <w:p w14:paraId="6F14A7F1">
            <w:pPr>
              <w:numPr>
                <w:ilvl w:val="0"/>
                <w:numId w:val="0"/>
              </w:num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规则:两支队伍对战， 一支队伍在固定场地内躲闪躲避球的攻击，另一支队伍使用躲避球进攻，到规定时间后攻守交换。规定时间内击中人数最多的队伍获胜</w:t>
            </w:r>
          </w:p>
          <w:p w14:paraId="0AEDF645">
            <w:pPr>
              <w:numPr>
                <w:ilvl w:val="0"/>
                <w:numId w:val="6"/>
              </w:numPr>
              <w:ind w:left="0" w:leftChars="0" w:firstLine="0" w:firstLineChars="0"/>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比赛:组合障碍跑酷赛</w:t>
            </w:r>
          </w:p>
          <w:p w14:paraId="084B01C9">
            <w:pPr>
              <w:numPr>
                <w:ilvl w:val="0"/>
                <w:numId w:val="0"/>
              </w:numPr>
              <w:ind w:leftChars="0"/>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规则:设置平衡木、敏捷圈、平衡盘、栏架、 跳箱等障碍物，按照规定路线完成计时比赛</w:t>
            </w:r>
          </w:p>
          <w:p w14:paraId="0C9A2265">
            <w:pPr>
              <w:numPr>
                <w:ilvl w:val="0"/>
                <w:numId w:val="6"/>
              </w:numPr>
              <w:ind w:left="0" w:leftChars="0" w:firstLine="0" w:firstLineChars="0"/>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比赛:“8”字跳绳接力赛</w:t>
            </w:r>
          </w:p>
          <w:p w14:paraId="0B919A87">
            <w:pPr>
              <w:numPr>
                <w:ilvl w:val="0"/>
                <w:numId w:val="0"/>
              </w:numPr>
              <w:ind w:leftChars="0"/>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规则:每队10~16人， 两人摇绳，其余人接力跳绳，2分钟内跳过人数最多的队伍获胜</w:t>
            </w:r>
          </w:p>
          <w:p w14:paraId="09A4E1AA">
            <w:pPr>
              <w:numPr>
                <w:ilvl w:val="0"/>
                <w:numId w:val="0"/>
              </w:numPr>
              <w:jc w:val="both"/>
              <w:rPr>
                <w:rFonts w:hint="default"/>
                <w:b w:val="0"/>
                <w:bCs w:val="0"/>
                <w:sz w:val="24"/>
                <w:szCs w:val="24"/>
                <w:vertAlign w:val="baseline"/>
                <w:lang w:val="en-US" w:eastAsia="zh-CN"/>
              </w:rPr>
            </w:pPr>
          </w:p>
        </w:tc>
        <w:tc>
          <w:tcPr>
            <w:tcW w:w="1714" w:type="dxa"/>
            <w:vAlign w:val="center"/>
          </w:tcPr>
          <w:p w14:paraId="5191494B">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在学练活动中认真听规则、听要求，在游戏与比赛中积极参与， 全力争胜，在比赛中能表现出较好的反应能力、 灵敏性、心肺耐力</w:t>
            </w:r>
            <w:r>
              <w:rPr>
                <w:rFonts w:hint="eastAsia"/>
                <w:b w:val="0"/>
                <w:bCs w:val="0"/>
                <w:sz w:val="24"/>
                <w:szCs w:val="24"/>
                <w:vertAlign w:val="baseline"/>
                <w:lang w:val="en-US" w:eastAsia="zh-CN"/>
              </w:rPr>
              <w:t>、</w:t>
            </w:r>
            <w:r>
              <w:rPr>
                <w:rFonts w:hint="default"/>
                <w:b w:val="0"/>
                <w:bCs w:val="0"/>
                <w:sz w:val="24"/>
                <w:szCs w:val="24"/>
                <w:vertAlign w:val="baseline"/>
                <w:lang w:val="en-US" w:eastAsia="zh-CN"/>
              </w:rPr>
              <w:t>肌肉耐力；在比赛中遵守规则、 尊重对手、公平竞争、团结协作</w:t>
            </w:r>
          </w:p>
        </w:tc>
      </w:tr>
    </w:tbl>
    <w:p w14:paraId="1D0D4D14">
      <w:pPr>
        <w:numPr>
          <w:ilvl w:val="0"/>
          <w:numId w:val="0"/>
        </w:numPr>
        <w:jc w:val="both"/>
        <w:rPr>
          <w:rFonts w:hint="eastAsia"/>
          <w:b/>
          <w:bCs/>
          <w:sz w:val="24"/>
          <w:szCs w:val="24"/>
          <w:lang w:val="en-US" w:eastAsia="zh-CN"/>
        </w:rPr>
      </w:pPr>
      <w:r>
        <w:rPr>
          <w:rFonts w:hint="eastAsia"/>
          <w:b/>
          <w:bCs/>
          <w:sz w:val="24"/>
          <w:szCs w:val="24"/>
          <w:lang w:val="en-US" w:eastAsia="zh-CN"/>
        </w:rPr>
        <w:t>（四）单元评价</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3998"/>
        <w:gridCol w:w="1470"/>
        <w:gridCol w:w="640"/>
        <w:gridCol w:w="710"/>
      </w:tblGrid>
      <w:tr w14:paraId="5465F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2" w:type="dxa"/>
            <w:gridSpan w:val="2"/>
            <w:vAlign w:val="center"/>
          </w:tcPr>
          <w:p w14:paraId="1CB882A5">
            <w:pPr>
              <w:numPr>
                <w:ilvl w:val="0"/>
                <w:numId w:val="0"/>
              </w:numPr>
              <w:jc w:val="center"/>
              <w:rPr>
                <w:rFonts w:hint="default"/>
                <w:b/>
                <w:bCs/>
                <w:sz w:val="24"/>
                <w:szCs w:val="24"/>
                <w:vertAlign w:val="baseline"/>
                <w:lang w:val="en-US" w:eastAsia="zh-CN"/>
              </w:rPr>
            </w:pPr>
            <w:r>
              <w:rPr>
                <w:rFonts w:hint="eastAsia"/>
                <w:b/>
                <w:bCs/>
                <w:sz w:val="24"/>
                <w:szCs w:val="24"/>
                <w:vertAlign w:val="baseline"/>
                <w:lang w:val="en-US" w:eastAsia="zh-CN"/>
              </w:rPr>
              <w:t>评价内容</w:t>
            </w:r>
          </w:p>
        </w:tc>
        <w:tc>
          <w:tcPr>
            <w:tcW w:w="1470" w:type="dxa"/>
            <w:vAlign w:val="center"/>
          </w:tcPr>
          <w:p w14:paraId="28A6329A">
            <w:pPr>
              <w:numPr>
                <w:ilvl w:val="0"/>
                <w:numId w:val="0"/>
              </w:numPr>
              <w:jc w:val="both"/>
              <w:rPr>
                <w:rFonts w:hint="default"/>
                <w:b/>
                <w:bCs/>
                <w:sz w:val="24"/>
                <w:szCs w:val="24"/>
                <w:vertAlign w:val="baseline"/>
                <w:lang w:val="en-US" w:eastAsia="zh-CN"/>
              </w:rPr>
            </w:pPr>
            <w:r>
              <w:rPr>
                <w:rFonts w:hint="eastAsia"/>
                <w:b/>
                <w:bCs/>
                <w:sz w:val="24"/>
                <w:szCs w:val="24"/>
                <w:vertAlign w:val="baseline"/>
                <w:lang w:val="en-US" w:eastAsia="zh-CN"/>
              </w:rPr>
              <w:t>评价方式</w:t>
            </w:r>
          </w:p>
        </w:tc>
        <w:tc>
          <w:tcPr>
            <w:tcW w:w="640" w:type="dxa"/>
            <w:vAlign w:val="center"/>
          </w:tcPr>
          <w:p w14:paraId="056DC834">
            <w:pPr>
              <w:numPr>
                <w:ilvl w:val="0"/>
                <w:numId w:val="0"/>
              </w:numPr>
              <w:jc w:val="both"/>
              <w:rPr>
                <w:rFonts w:hint="default"/>
                <w:b/>
                <w:bCs/>
                <w:sz w:val="24"/>
                <w:szCs w:val="24"/>
                <w:vertAlign w:val="baseline"/>
                <w:lang w:val="en-US" w:eastAsia="zh-CN"/>
              </w:rPr>
            </w:pPr>
            <w:r>
              <w:rPr>
                <w:rFonts w:hint="eastAsia"/>
                <w:b/>
                <w:bCs/>
                <w:sz w:val="24"/>
                <w:szCs w:val="24"/>
                <w:vertAlign w:val="baseline"/>
                <w:lang w:val="en-US" w:eastAsia="zh-CN"/>
              </w:rPr>
              <w:t>权重</w:t>
            </w:r>
          </w:p>
        </w:tc>
        <w:tc>
          <w:tcPr>
            <w:tcW w:w="710" w:type="dxa"/>
            <w:vAlign w:val="center"/>
          </w:tcPr>
          <w:p w14:paraId="3185D4B7">
            <w:pPr>
              <w:numPr>
                <w:ilvl w:val="0"/>
                <w:numId w:val="0"/>
              </w:numPr>
              <w:jc w:val="both"/>
              <w:rPr>
                <w:rFonts w:hint="default"/>
                <w:b/>
                <w:bCs/>
                <w:sz w:val="24"/>
                <w:szCs w:val="24"/>
                <w:vertAlign w:val="baseline"/>
                <w:lang w:val="en-US" w:eastAsia="zh-CN"/>
              </w:rPr>
            </w:pPr>
            <w:r>
              <w:rPr>
                <w:rFonts w:hint="eastAsia"/>
                <w:b/>
                <w:bCs/>
                <w:sz w:val="24"/>
                <w:szCs w:val="24"/>
                <w:vertAlign w:val="baseline"/>
                <w:lang w:val="en-US" w:eastAsia="zh-CN"/>
              </w:rPr>
              <w:t>得分</w:t>
            </w:r>
          </w:p>
        </w:tc>
      </w:tr>
      <w:tr w14:paraId="332C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704" w:type="dxa"/>
            <w:vMerge w:val="restart"/>
            <w:vAlign w:val="center"/>
          </w:tcPr>
          <w:p w14:paraId="7DA28DE7">
            <w:pPr>
              <w:numPr>
                <w:ilvl w:val="0"/>
                <w:numId w:val="0"/>
              </w:numPr>
              <w:jc w:val="center"/>
              <w:rPr>
                <w:rFonts w:hint="default"/>
                <w:b/>
                <w:bCs/>
                <w:sz w:val="24"/>
                <w:szCs w:val="24"/>
                <w:vertAlign w:val="baseline"/>
                <w:lang w:val="en-US" w:eastAsia="zh-CN"/>
              </w:rPr>
            </w:pPr>
            <w:r>
              <w:rPr>
                <w:rFonts w:hint="eastAsia"/>
                <w:b/>
                <w:bCs/>
                <w:sz w:val="24"/>
                <w:szCs w:val="24"/>
                <w:vertAlign w:val="baseline"/>
                <w:lang w:val="en-US" w:eastAsia="zh-CN"/>
              </w:rPr>
              <w:t>运动能力</w:t>
            </w:r>
          </w:p>
        </w:tc>
        <w:tc>
          <w:tcPr>
            <w:tcW w:w="3998" w:type="dxa"/>
            <w:vAlign w:val="center"/>
          </w:tcPr>
          <w:p w14:paraId="1F8AE488">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达到相应年级</w:t>
            </w:r>
            <w:r>
              <w:rPr>
                <w:rFonts w:hint="eastAsia"/>
                <w:b w:val="0"/>
                <w:bCs w:val="0"/>
                <w:sz w:val="24"/>
                <w:szCs w:val="24"/>
                <w:vertAlign w:val="baseline"/>
                <w:lang w:val="en-US" w:eastAsia="zh-CN"/>
              </w:rPr>
              <w:t>《</w:t>
            </w:r>
            <w:r>
              <w:rPr>
                <w:rFonts w:hint="default"/>
                <w:b w:val="0"/>
                <w:bCs w:val="0"/>
                <w:sz w:val="24"/>
                <w:szCs w:val="24"/>
                <w:vertAlign w:val="baseline"/>
                <w:lang w:val="en-US" w:eastAsia="zh-CN"/>
              </w:rPr>
              <w:t>国家学生体质健康标准</w:t>
            </w:r>
            <w:r>
              <w:rPr>
                <w:rFonts w:hint="eastAsia"/>
                <w:b w:val="0"/>
                <w:bCs w:val="0"/>
                <w:sz w:val="24"/>
                <w:szCs w:val="24"/>
                <w:vertAlign w:val="baseline"/>
                <w:lang w:val="en-US" w:eastAsia="zh-CN"/>
              </w:rPr>
              <w:t>（</w:t>
            </w:r>
            <w:r>
              <w:rPr>
                <w:rFonts w:hint="default"/>
                <w:b w:val="0"/>
                <w:bCs w:val="0"/>
                <w:sz w:val="24"/>
                <w:szCs w:val="24"/>
                <w:vertAlign w:val="baseline"/>
                <w:lang w:val="en-US" w:eastAsia="zh-CN"/>
              </w:rPr>
              <w:t>2014年修订</w:t>
            </w:r>
            <w:r>
              <w:rPr>
                <w:rFonts w:hint="eastAsia"/>
                <w:b w:val="0"/>
                <w:bCs w:val="0"/>
                <w:sz w:val="24"/>
                <w:szCs w:val="24"/>
                <w:vertAlign w:val="baseline"/>
                <w:lang w:val="en-US" w:eastAsia="zh-CN"/>
              </w:rPr>
              <w:t>）》</w:t>
            </w:r>
            <w:r>
              <w:rPr>
                <w:rFonts w:hint="default"/>
                <w:b w:val="0"/>
                <w:bCs w:val="0"/>
                <w:sz w:val="24"/>
                <w:szCs w:val="24"/>
                <w:vertAlign w:val="baseline"/>
                <w:lang w:val="en-US" w:eastAsia="zh-CN"/>
              </w:rPr>
              <w:t>及格或以上等级</w:t>
            </w:r>
            <w:r>
              <w:rPr>
                <w:rFonts w:hint="eastAsia"/>
                <w:b w:val="0"/>
                <w:bCs w:val="0"/>
                <w:sz w:val="24"/>
                <w:szCs w:val="24"/>
                <w:vertAlign w:val="baseline"/>
                <w:lang w:val="en-US" w:eastAsia="zh-CN"/>
              </w:rPr>
              <w:t>（</w:t>
            </w:r>
            <w:r>
              <w:rPr>
                <w:rFonts w:hint="default"/>
                <w:b w:val="0"/>
                <w:bCs w:val="0"/>
                <w:sz w:val="24"/>
                <w:szCs w:val="24"/>
                <w:vertAlign w:val="baseline"/>
                <w:lang w:val="en-US" w:eastAsia="zh-CN"/>
              </w:rPr>
              <w:t>及格6分，良好8分，优秀10分</w:t>
            </w:r>
            <w:r>
              <w:rPr>
                <w:rFonts w:hint="eastAsia"/>
                <w:b w:val="0"/>
                <w:bCs w:val="0"/>
                <w:sz w:val="24"/>
                <w:szCs w:val="24"/>
                <w:vertAlign w:val="baseline"/>
                <w:lang w:val="en-US" w:eastAsia="zh-CN"/>
              </w:rPr>
              <w:t>）</w:t>
            </w:r>
          </w:p>
        </w:tc>
        <w:tc>
          <w:tcPr>
            <w:tcW w:w="1470" w:type="dxa"/>
            <w:vAlign w:val="center"/>
          </w:tcPr>
          <w:p w14:paraId="564048BF">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师评</w:t>
            </w:r>
          </w:p>
        </w:tc>
        <w:tc>
          <w:tcPr>
            <w:tcW w:w="640" w:type="dxa"/>
            <w:vMerge w:val="restart"/>
            <w:vAlign w:val="center"/>
          </w:tcPr>
          <w:p w14:paraId="1AD377FD">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60%</w:t>
            </w:r>
          </w:p>
        </w:tc>
        <w:tc>
          <w:tcPr>
            <w:tcW w:w="710" w:type="dxa"/>
            <w:vMerge w:val="restart"/>
            <w:vAlign w:val="center"/>
          </w:tcPr>
          <w:p w14:paraId="5DDCEA6D">
            <w:pPr>
              <w:numPr>
                <w:ilvl w:val="0"/>
                <w:numId w:val="0"/>
              </w:numPr>
              <w:jc w:val="both"/>
              <w:rPr>
                <w:rFonts w:hint="default"/>
                <w:b/>
                <w:bCs/>
                <w:sz w:val="24"/>
                <w:szCs w:val="24"/>
                <w:vertAlign w:val="baseline"/>
                <w:lang w:val="en-US" w:eastAsia="zh-CN"/>
              </w:rPr>
            </w:pPr>
          </w:p>
        </w:tc>
      </w:tr>
      <w:tr w14:paraId="69DB8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704" w:type="dxa"/>
            <w:vMerge w:val="continue"/>
            <w:vAlign w:val="center"/>
          </w:tcPr>
          <w:p w14:paraId="4C224615">
            <w:pPr>
              <w:jc w:val="center"/>
            </w:pPr>
          </w:p>
        </w:tc>
        <w:tc>
          <w:tcPr>
            <w:tcW w:w="3998" w:type="dxa"/>
            <w:vAlign w:val="center"/>
          </w:tcPr>
          <w:p w14:paraId="6211C1AB">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知道灵敏性的简易测试方法，通过测试了解自身灵敏性水平</w:t>
            </w:r>
          </w:p>
        </w:tc>
        <w:tc>
          <w:tcPr>
            <w:tcW w:w="1470" w:type="dxa"/>
            <w:vAlign w:val="center"/>
          </w:tcPr>
          <w:p w14:paraId="10550929">
            <w:p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自评</w:t>
            </w:r>
          </w:p>
        </w:tc>
        <w:tc>
          <w:tcPr>
            <w:tcW w:w="640" w:type="dxa"/>
            <w:vMerge w:val="continue"/>
            <w:vAlign w:val="center"/>
          </w:tcPr>
          <w:p w14:paraId="64B881FF">
            <w:pPr>
              <w:jc w:val="both"/>
              <w:rPr>
                <w:rFonts w:hint="default"/>
                <w:b w:val="0"/>
                <w:bCs w:val="0"/>
                <w:sz w:val="24"/>
                <w:szCs w:val="24"/>
                <w:vertAlign w:val="baseline"/>
                <w:lang w:val="en-US" w:eastAsia="zh-CN"/>
              </w:rPr>
            </w:pPr>
          </w:p>
        </w:tc>
        <w:tc>
          <w:tcPr>
            <w:tcW w:w="710" w:type="dxa"/>
            <w:vMerge w:val="continue"/>
            <w:vAlign w:val="center"/>
          </w:tcPr>
          <w:p w14:paraId="1BEB32FE">
            <w:pPr>
              <w:jc w:val="both"/>
              <w:rPr>
                <w:rFonts w:hint="default"/>
                <w:b/>
                <w:bCs/>
                <w:sz w:val="24"/>
                <w:szCs w:val="24"/>
                <w:vertAlign w:val="baseline"/>
                <w:lang w:val="en-US" w:eastAsia="zh-CN"/>
              </w:rPr>
            </w:pPr>
          </w:p>
        </w:tc>
      </w:tr>
      <w:tr w14:paraId="22681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704" w:type="dxa"/>
            <w:vMerge w:val="continue"/>
            <w:vAlign w:val="center"/>
          </w:tcPr>
          <w:p w14:paraId="2A4BD56F">
            <w:pPr>
              <w:jc w:val="center"/>
              <w:rPr>
                <w:rFonts w:hint="default"/>
                <w:b/>
                <w:bCs/>
                <w:sz w:val="24"/>
                <w:szCs w:val="24"/>
                <w:vertAlign w:val="baseline"/>
                <w:lang w:val="en-US" w:eastAsia="zh-CN"/>
              </w:rPr>
            </w:pPr>
          </w:p>
        </w:tc>
        <w:tc>
          <w:tcPr>
            <w:tcW w:w="3998" w:type="dxa"/>
            <w:vAlign w:val="center"/>
          </w:tcPr>
          <w:p w14:paraId="0FA1F714">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掌握发展反应能力，灵敏性，心肺耐力，肌肉耐力的多种练习方法</w:t>
            </w:r>
          </w:p>
        </w:tc>
        <w:tc>
          <w:tcPr>
            <w:tcW w:w="1470" w:type="dxa"/>
            <w:vAlign w:val="center"/>
          </w:tcPr>
          <w:p w14:paraId="5C0C866C">
            <w:p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自评</w:t>
            </w:r>
          </w:p>
        </w:tc>
        <w:tc>
          <w:tcPr>
            <w:tcW w:w="640" w:type="dxa"/>
            <w:vMerge w:val="continue"/>
            <w:vAlign w:val="center"/>
          </w:tcPr>
          <w:p w14:paraId="2D35E44E">
            <w:pPr>
              <w:jc w:val="both"/>
              <w:rPr>
                <w:rFonts w:hint="default"/>
                <w:b w:val="0"/>
                <w:bCs w:val="0"/>
                <w:sz w:val="24"/>
                <w:szCs w:val="24"/>
                <w:vertAlign w:val="baseline"/>
                <w:lang w:val="en-US" w:eastAsia="zh-CN"/>
              </w:rPr>
            </w:pPr>
          </w:p>
        </w:tc>
        <w:tc>
          <w:tcPr>
            <w:tcW w:w="710" w:type="dxa"/>
            <w:vMerge w:val="continue"/>
            <w:vAlign w:val="center"/>
          </w:tcPr>
          <w:p w14:paraId="0A822EF2">
            <w:pPr>
              <w:jc w:val="both"/>
              <w:rPr>
                <w:rFonts w:hint="default"/>
                <w:b/>
                <w:bCs/>
                <w:sz w:val="24"/>
                <w:szCs w:val="24"/>
                <w:vertAlign w:val="baseline"/>
                <w:lang w:val="en-US" w:eastAsia="zh-CN"/>
              </w:rPr>
            </w:pPr>
          </w:p>
        </w:tc>
      </w:tr>
      <w:tr w14:paraId="21779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704" w:type="dxa"/>
            <w:vMerge w:val="continue"/>
            <w:vAlign w:val="center"/>
          </w:tcPr>
          <w:p w14:paraId="5E5DFE97">
            <w:pPr>
              <w:jc w:val="center"/>
              <w:rPr>
                <w:rFonts w:hint="default"/>
                <w:b/>
                <w:bCs/>
                <w:sz w:val="24"/>
                <w:szCs w:val="24"/>
                <w:vertAlign w:val="baseline"/>
                <w:lang w:val="en-US" w:eastAsia="zh-CN"/>
              </w:rPr>
            </w:pPr>
          </w:p>
        </w:tc>
        <w:tc>
          <w:tcPr>
            <w:tcW w:w="3998" w:type="dxa"/>
            <w:vAlign w:val="center"/>
          </w:tcPr>
          <w:p w14:paraId="0360AF19">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在游戏和比赛中能够合理运用相关技术展示体能水平</w:t>
            </w:r>
          </w:p>
        </w:tc>
        <w:tc>
          <w:tcPr>
            <w:tcW w:w="1470" w:type="dxa"/>
            <w:vAlign w:val="center"/>
          </w:tcPr>
          <w:p w14:paraId="10C4FA92">
            <w:p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自评+互评</w:t>
            </w:r>
          </w:p>
        </w:tc>
        <w:tc>
          <w:tcPr>
            <w:tcW w:w="640" w:type="dxa"/>
            <w:vMerge w:val="continue"/>
            <w:vAlign w:val="center"/>
          </w:tcPr>
          <w:p w14:paraId="7A90B0A7">
            <w:pPr>
              <w:jc w:val="both"/>
              <w:rPr>
                <w:rFonts w:hint="default"/>
                <w:b w:val="0"/>
                <w:bCs w:val="0"/>
                <w:sz w:val="24"/>
                <w:szCs w:val="24"/>
                <w:vertAlign w:val="baseline"/>
                <w:lang w:val="en-US" w:eastAsia="zh-CN"/>
              </w:rPr>
            </w:pPr>
          </w:p>
        </w:tc>
        <w:tc>
          <w:tcPr>
            <w:tcW w:w="710" w:type="dxa"/>
            <w:vMerge w:val="continue"/>
            <w:vAlign w:val="center"/>
          </w:tcPr>
          <w:p w14:paraId="1AACA48E">
            <w:pPr>
              <w:jc w:val="both"/>
              <w:rPr>
                <w:rFonts w:hint="default"/>
                <w:b/>
                <w:bCs/>
                <w:sz w:val="24"/>
                <w:szCs w:val="24"/>
                <w:vertAlign w:val="baseline"/>
                <w:lang w:val="en-US" w:eastAsia="zh-CN"/>
              </w:rPr>
            </w:pPr>
          </w:p>
        </w:tc>
      </w:tr>
      <w:tr w14:paraId="35475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704" w:type="dxa"/>
            <w:vMerge w:val="continue"/>
            <w:vAlign w:val="center"/>
          </w:tcPr>
          <w:p w14:paraId="1F231F01">
            <w:pPr>
              <w:jc w:val="center"/>
              <w:rPr>
                <w:rFonts w:hint="default"/>
                <w:b/>
                <w:bCs/>
                <w:sz w:val="24"/>
                <w:szCs w:val="24"/>
                <w:vertAlign w:val="baseline"/>
                <w:lang w:val="en-US" w:eastAsia="zh-CN"/>
              </w:rPr>
            </w:pPr>
          </w:p>
        </w:tc>
        <w:tc>
          <w:tcPr>
            <w:tcW w:w="3998" w:type="dxa"/>
            <w:vAlign w:val="center"/>
          </w:tcPr>
          <w:p w14:paraId="46967898">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通过体能的学习，体能水平能够有一定程度的提升</w:t>
            </w:r>
          </w:p>
        </w:tc>
        <w:tc>
          <w:tcPr>
            <w:tcW w:w="1470" w:type="dxa"/>
            <w:vAlign w:val="center"/>
          </w:tcPr>
          <w:p w14:paraId="0C8C153B">
            <w:p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自评+互评</w:t>
            </w:r>
          </w:p>
        </w:tc>
        <w:tc>
          <w:tcPr>
            <w:tcW w:w="640" w:type="dxa"/>
            <w:vMerge w:val="continue"/>
            <w:vAlign w:val="center"/>
          </w:tcPr>
          <w:p w14:paraId="3824211D">
            <w:pPr>
              <w:jc w:val="both"/>
              <w:rPr>
                <w:rFonts w:hint="default"/>
                <w:b w:val="0"/>
                <w:bCs w:val="0"/>
                <w:sz w:val="24"/>
                <w:szCs w:val="24"/>
                <w:vertAlign w:val="baseline"/>
                <w:lang w:val="en-US" w:eastAsia="zh-CN"/>
              </w:rPr>
            </w:pPr>
          </w:p>
        </w:tc>
        <w:tc>
          <w:tcPr>
            <w:tcW w:w="710" w:type="dxa"/>
            <w:vMerge w:val="continue"/>
            <w:vAlign w:val="center"/>
          </w:tcPr>
          <w:p w14:paraId="1E5FD9F2">
            <w:pPr>
              <w:jc w:val="both"/>
              <w:rPr>
                <w:rFonts w:hint="default"/>
                <w:b/>
                <w:bCs/>
                <w:sz w:val="24"/>
                <w:szCs w:val="24"/>
                <w:vertAlign w:val="baseline"/>
                <w:lang w:val="en-US" w:eastAsia="zh-CN"/>
              </w:rPr>
            </w:pPr>
          </w:p>
        </w:tc>
      </w:tr>
      <w:tr w14:paraId="3C20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704" w:type="dxa"/>
            <w:vMerge w:val="continue"/>
            <w:vAlign w:val="center"/>
          </w:tcPr>
          <w:p w14:paraId="4D149A4B">
            <w:pPr>
              <w:jc w:val="center"/>
              <w:rPr>
                <w:rFonts w:hint="default"/>
                <w:b/>
                <w:bCs/>
                <w:sz w:val="24"/>
                <w:szCs w:val="24"/>
                <w:vertAlign w:val="baseline"/>
                <w:lang w:val="en-US" w:eastAsia="zh-CN"/>
              </w:rPr>
            </w:pPr>
          </w:p>
        </w:tc>
        <w:tc>
          <w:tcPr>
            <w:tcW w:w="3998" w:type="dxa"/>
            <w:vAlign w:val="center"/>
          </w:tcPr>
          <w:p w14:paraId="4F241436">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在教师指导下参与多种体能练习，游戏与比赛</w:t>
            </w:r>
          </w:p>
        </w:tc>
        <w:tc>
          <w:tcPr>
            <w:tcW w:w="1470" w:type="dxa"/>
            <w:vAlign w:val="center"/>
          </w:tcPr>
          <w:p w14:paraId="6F5A5D08">
            <w:p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师评+互评</w:t>
            </w:r>
          </w:p>
        </w:tc>
        <w:tc>
          <w:tcPr>
            <w:tcW w:w="640" w:type="dxa"/>
            <w:vMerge w:val="continue"/>
            <w:vAlign w:val="center"/>
          </w:tcPr>
          <w:p w14:paraId="0AF73E94">
            <w:pPr>
              <w:jc w:val="both"/>
              <w:rPr>
                <w:rFonts w:hint="default"/>
                <w:b w:val="0"/>
                <w:bCs w:val="0"/>
                <w:sz w:val="24"/>
                <w:szCs w:val="24"/>
                <w:vertAlign w:val="baseline"/>
                <w:lang w:val="en-US" w:eastAsia="zh-CN"/>
              </w:rPr>
            </w:pPr>
          </w:p>
        </w:tc>
        <w:tc>
          <w:tcPr>
            <w:tcW w:w="710" w:type="dxa"/>
            <w:vMerge w:val="continue"/>
            <w:vAlign w:val="center"/>
          </w:tcPr>
          <w:p w14:paraId="55E4D575">
            <w:pPr>
              <w:jc w:val="both"/>
              <w:rPr>
                <w:rFonts w:hint="default"/>
                <w:b/>
                <w:bCs/>
                <w:sz w:val="24"/>
                <w:szCs w:val="24"/>
                <w:vertAlign w:val="baseline"/>
                <w:lang w:val="en-US" w:eastAsia="zh-CN"/>
              </w:rPr>
            </w:pPr>
          </w:p>
        </w:tc>
      </w:tr>
      <w:tr w14:paraId="67DD1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704" w:type="dxa"/>
            <w:vMerge w:val="restart"/>
            <w:vAlign w:val="center"/>
          </w:tcPr>
          <w:p w14:paraId="717F184A">
            <w:pPr>
              <w:numPr>
                <w:ilvl w:val="0"/>
                <w:numId w:val="0"/>
              </w:numPr>
              <w:jc w:val="center"/>
              <w:rPr>
                <w:rFonts w:hint="default"/>
                <w:b/>
                <w:bCs/>
                <w:sz w:val="24"/>
                <w:szCs w:val="24"/>
                <w:vertAlign w:val="baseline"/>
                <w:lang w:val="en-US" w:eastAsia="zh-CN"/>
              </w:rPr>
            </w:pPr>
            <w:r>
              <w:rPr>
                <w:rFonts w:hint="eastAsia"/>
                <w:b/>
                <w:bCs/>
                <w:sz w:val="24"/>
                <w:szCs w:val="24"/>
                <w:vertAlign w:val="baseline"/>
                <w:lang w:val="en-US" w:eastAsia="zh-CN"/>
              </w:rPr>
              <w:t>健康行为</w:t>
            </w:r>
          </w:p>
        </w:tc>
        <w:tc>
          <w:tcPr>
            <w:tcW w:w="3998" w:type="dxa"/>
            <w:vAlign w:val="center"/>
          </w:tcPr>
          <w:p w14:paraId="7351EEB8">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学会控制情绪，在课上听指挥、不打闹</w:t>
            </w:r>
          </w:p>
        </w:tc>
        <w:tc>
          <w:tcPr>
            <w:tcW w:w="1470" w:type="dxa"/>
            <w:vAlign w:val="center"/>
          </w:tcPr>
          <w:p w14:paraId="0911359C">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自评</w:t>
            </w:r>
          </w:p>
        </w:tc>
        <w:tc>
          <w:tcPr>
            <w:tcW w:w="640" w:type="dxa"/>
            <w:vMerge w:val="restart"/>
            <w:vAlign w:val="center"/>
          </w:tcPr>
          <w:p w14:paraId="66756BCC">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20%</w:t>
            </w:r>
          </w:p>
        </w:tc>
        <w:tc>
          <w:tcPr>
            <w:tcW w:w="710" w:type="dxa"/>
            <w:vMerge w:val="restart"/>
            <w:vAlign w:val="center"/>
          </w:tcPr>
          <w:p w14:paraId="4BAE0981">
            <w:pPr>
              <w:numPr>
                <w:ilvl w:val="0"/>
                <w:numId w:val="0"/>
              </w:numPr>
              <w:jc w:val="both"/>
              <w:rPr>
                <w:rFonts w:hint="default"/>
                <w:b/>
                <w:bCs/>
                <w:sz w:val="24"/>
                <w:szCs w:val="24"/>
                <w:vertAlign w:val="baseline"/>
                <w:lang w:val="en-US" w:eastAsia="zh-CN"/>
              </w:rPr>
            </w:pPr>
          </w:p>
        </w:tc>
      </w:tr>
      <w:tr w14:paraId="2345E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704" w:type="dxa"/>
            <w:vMerge w:val="continue"/>
            <w:vAlign w:val="center"/>
          </w:tcPr>
          <w:p w14:paraId="33EAF95B">
            <w:pPr>
              <w:jc w:val="center"/>
            </w:pPr>
          </w:p>
        </w:tc>
        <w:tc>
          <w:tcPr>
            <w:tcW w:w="3998" w:type="dxa"/>
            <w:vAlign w:val="center"/>
          </w:tcPr>
          <w:p w14:paraId="4784D13C">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养成每天参与锻炼的习惯，每次至少30分钟</w:t>
            </w:r>
          </w:p>
        </w:tc>
        <w:tc>
          <w:tcPr>
            <w:tcW w:w="1470" w:type="dxa"/>
            <w:vAlign w:val="center"/>
          </w:tcPr>
          <w:p w14:paraId="2831C4EE">
            <w:p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自评</w:t>
            </w:r>
          </w:p>
        </w:tc>
        <w:tc>
          <w:tcPr>
            <w:tcW w:w="640" w:type="dxa"/>
            <w:vMerge w:val="continue"/>
            <w:vAlign w:val="center"/>
          </w:tcPr>
          <w:p w14:paraId="776EFE81">
            <w:pPr>
              <w:jc w:val="both"/>
              <w:rPr>
                <w:rFonts w:hint="default"/>
                <w:b w:val="0"/>
                <w:bCs w:val="0"/>
                <w:sz w:val="24"/>
                <w:szCs w:val="24"/>
                <w:vertAlign w:val="baseline"/>
                <w:lang w:val="en-US" w:eastAsia="zh-CN"/>
              </w:rPr>
            </w:pPr>
          </w:p>
        </w:tc>
        <w:tc>
          <w:tcPr>
            <w:tcW w:w="710" w:type="dxa"/>
            <w:vMerge w:val="continue"/>
            <w:vAlign w:val="center"/>
          </w:tcPr>
          <w:p w14:paraId="6E7E45A9">
            <w:pPr>
              <w:jc w:val="both"/>
              <w:rPr>
                <w:rFonts w:hint="default"/>
                <w:b/>
                <w:bCs/>
                <w:sz w:val="24"/>
                <w:szCs w:val="24"/>
                <w:vertAlign w:val="baseline"/>
                <w:lang w:val="en-US" w:eastAsia="zh-CN"/>
              </w:rPr>
            </w:pPr>
          </w:p>
        </w:tc>
      </w:tr>
      <w:tr w14:paraId="5AC7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704" w:type="dxa"/>
            <w:vMerge w:val="restart"/>
            <w:vAlign w:val="center"/>
          </w:tcPr>
          <w:p w14:paraId="2C70B679">
            <w:pPr>
              <w:numPr>
                <w:ilvl w:val="0"/>
                <w:numId w:val="0"/>
              </w:numPr>
              <w:jc w:val="center"/>
              <w:rPr>
                <w:rFonts w:hint="default"/>
                <w:b/>
                <w:bCs/>
                <w:sz w:val="24"/>
                <w:szCs w:val="24"/>
                <w:vertAlign w:val="baseline"/>
                <w:lang w:val="en-US" w:eastAsia="zh-CN"/>
              </w:rPr>
            </w:pPr>
            <w:r>
              <w:rPr>
                <w:rFonts w:hint="eastAsia"/>
                <w:b/>
                <w:bCs/>
                <w:sz w:val="24"/>
                <w:szCs w:val="24"/>
                <w:vertAlign w:val="baseline"/>
                <w:lang w:val="en-US" w:eastAsia="zh-CN"/>
              </w:rPr>
              <w:t>体育品德</w:t>
            </w:r>
          </w:p>
        </w:tc>
        <w:tc>
          <w:tcPr>
            <w:tcW w:w="3998" w:type="dxa"/>
            <w:vAlign w:val="center"/>
          </w:tcPr>
          <w:p w14:paraId="46AAEFCD">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愿意参加体能锻炼并享受锻炼带来的乐趣</w:t>
            </w:r>
          </w:p>
        </w:tc>
        <w:tc>
          <w:tcPr>
            <w:tcW w:w="1470" w:type="dxa"/>
            <w:shd w:val="clear" w:color="auto" w:fill="auto"/>
            <w:vAlign w:val="center"/>
          </w:tcPr>
          <w:p w14:paraId="56508F27">
            <w:pPr>
              <w:jc w:val="both"/>
              <w:rPr>
                <w:rFonts w:hint="default" w:asciiTheme="minorHAnsi" w:hAnsiTheme="minorHAnsi" w:eastAsiaTheme="minorEastAsia" w:cstheme="minorBidi"/>
                <w:b w:val="0"/>
                <w:bCs w:val="0"/>
                <w:kern w:val="2"/>
                <w:sz w:val="24"/>
                <w:szCs w:val="24"/>
                <w:vertAlign w:val="baseline"/>
                <w:lang w:val="en-US" w:eastAsia="zh-CN" w:bidi="ar-SA"/>
              </w:rPr>
            </w:pPr>
            <w:r>
              <w:rPr>
                <w:rFonts w:hint="eastAsia"/>
                <w:b w:val="0"/>
                <w:bCs w:val="0"/>
                <w:sz w:val="24"/>
                <w:szCs w:val="24"/>
                <w:vertAlign w:val="baseline"/>
                <w:lang w:val="en-US" w:eastAsia="zh-CN"/>
              </w:rPr>
              <w:t>自评+互评</w:t>
            </w:r>
          </w:p>
        </w:tc>
        <w:tc>
          <w:tcPr>
            <w:tcW w:w="640" w:type="dxa"/>
            <w:vMerge w:val="restart"/>
            <w:vAlign w:val="center"/>
          </w:tcPr>
          <w:p w14:paraId="7F9957E8">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20%</w:t>
            </w:r>
          </w:p>
        </w:tc>
        <w:tc>
          <w:tcPr>
            <w:tcW w:w="710" w:type="dxa"/>
            <w:vMerge w:val="restart"/>
            <w:vAlign w:val="center"/>
          </w:tcPr>
          <w:p w14:paraId="6A4925A3">
            <w:pPr>
              <w:numPr>
                <w:ilvl w:val="0"/>
                <w:numId w:val="0"/>
              </w:numPr>
              <w:jc w:val="both"/>
              <w:rPr>
                <w:rFonts w:hint="default"/>
                <w:b/>
                <w:bCs/>
                <w:sz w:val="24"/>
                <w:szCs w:val="24"/>
                <w:vertAlign w:val="baseline"/>
                <w:lang w:val="en-US" w:eastAsia="zh-CN"/>
              </w:rPr>
            </w:pPr>
          </w:p>
        </w:tc>
      </w:tr>
      <w:tr w14:paraId="1892F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1704" w:type="dxa"/>
            <w:vMerge w:val="continue"/>
            <w:vAlign w:val="center"/>
          </w:tcPr>
          <w:p w14:paraId="78787D3B">
            <w:pPr>
              <w:jc w:val="both"/>
            </w:pPr>
          </w:p>
        </w:tc>
        <w:tc>
          <w:tcPr>
            <w:tcW w:w="3998" w:type="dxa"/>
            <w:vAlign w:val="center"/>
          </w:tcPr>
          <w:p w14:paraId="135F8F2E">
            <w:pPr>
              <w:numPr>
                <w:ilvl w:val="0"/>
                <w:numId w:val="0"/>
              </w:num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在家长或者同伴的支持下，能够克服困难，按要求完成体能锻炼</w:t>
            </w:r>
          </w:p>
        </w:tc>
        <w:tc>
          <w:tcPr>
            <w:tcW w:w="1470" w:type="dxa"/>
            <w:shd w:val="clear" w:color="auto" w:fill="auto"/>
            <w:vAlign w:val="center"/>
          </w:tcPr>
          <w:p w14:paraId="54AB0396">
            <w:pPr>
              <w:jc w:val="both"/>
              <w:rPr>
                <w:rFonts w:hint="default" w:asciiTheme="minorHAnsi" w:hAnsiTheme="minorHAnsi" w:eastAsiaTheme="minorEastAsia" w:cstheme="minorBidi"/>
                <w:b w:val="0"/>
                <w:bCs w:val="0"/>
                <w:kern w:val="2"/>
                <w:sz w:val="24"/>
                <w:szCs w:val="24"/>
                <w:vertAlign w:val="baseline"/>
                <w:lang w:val="en-US" w:eastAsia="zh-CN" w:bidi="ar-SA"/>
              </w:rPr>
            </w:pPr>
            <w:r>
              <w:rPr>
                <w:rFonts w:hint="eastAsia"/>
                <w:b w:val="0"/>
                <w:bCs w:val="0"/>
                <w:sz w:val="24"/>
                <w:szCs w:val="24"/>
                <w:vertAlign w:val="baseline"/>
                <w:lang w:val="en-US" w:eastAsia="zh-CN"/>
              </w:rPr>
              <w:t>自评+互评</w:t>
            </w:r>
          </w:p>
        </w:tc>
        <w:tc>
          <w:tcPr>
            <w:tcW w:w="640" w:type="dxa"/>
            <w:vMerge w:val="continue"/>
            <w:vAlign w:val="center"/>
          </w:tcPr>
          <w:p w14:paraId="7740BD59">
            <w:pPr>
              <w:jc w:val="both"/>
              <w:rPr>
                <w:rFonts w:hint="default"/>
                <w:b w:val="0"/>
                <w:bCs w:val="0"/>
                <w:sz w:val="24"/>
                <w:szCs w:val="24"/>
                <w:vertAlign w:val="baseline"/>
                <w:lang w:val="en-US" w:eastAsia="zh-CN"/>
              </w:rPr>
            </w:pPr>
          </w:p>
        </w:tc>
        <w:tc>
          <w:tcPr>
            <w:tcW w:w="710" w:type="dxa"/>
            <w:vMerge w:val="continue"/>
            <w:vAlign w:val="center"/>
          </w:tcPr>
          <w:p w14:paraId="4BF20BC7">
            <w:pPr>
              <w:jc w:val="both"/>
              <w:rPr>
                <w:rFonts w:hint="default"/>
                <w:b/>
                <w:bCs/>
                <w:sz w:val="24"/>
                <w:szCs w:val="24"/>
                <w:vertAlign w:val="baseline"/>
                <w:lang w:val="en-US" w:eastAsia="zh-CN"/>
              </w:rPr>
            </w:pPr>
          </w:p>
        </w:tc>
      </w:tr>
    </w:tbl>
    <w:p w14:paraId="0E8E837E">
      <w:pPr>
        <w:numPr>
          <w:ilvl w:val="0"/>
          <w:numId w:val="0"/>
        </w:numPr>
        <w:ind w:leftChars="0"/>
        <w:jc w:val="both"/>
        <w:rPr>
          <w:rFonts w:hint="eastAsia"/>
          <w:b/>
          <w:bCs/>
          <w:sz w:val="24"/>
          <w:szCs w:val="24"/>
          <w:lang w:val="en-US" w:eastAsia="zh-CN"/>
        </w:rPr>
      </w:pPr>
      <w:r>
        <w:rPr>
          <w:rFonts w:hint="eastAsia"/>
          <w:b/>
          <w:bCs/>
          <w:sz w:val="24"/>
          <w:szCs w:val="24"/>
          <w:lang w:val="en-US" w:eastAsia="zh-CN"/>
        </w:rPr>
        <w:t>（五）单元课后作业</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EE22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8522" w:type="dxa"/>
            <w:vAlign w:val="center"/>
          </w:tcPr>
          <w:p w14:paraId="58882E4B">
            <w:pPr>
              <w:numPr>
                <w:ilvl w:val="0"/>
                <w:numId w:val="0"/>
              </w:numPr>
              <w:jc w:val="center"/>
              <w:rPr>
                <w:rFonts w:hint="default"/>
                <w:b/>
                <w:bCs/>
                <w:sz w:val="24"/>
                <w:szCs w:val="24"/>
                <w:vertAlign w:val="baseline"/>
                <w:lang w:val="en-US" w:eastAsia="zh-CN"/>
              </w:rPr>
            </w:pPr>
            <w:r>
              <w:rPr>
                <w:rFonts w:hint="eastAsia"/>
                <w:b/>
                <w:bCs/>
                <w:sz w:val="24"/>
                <w:szCs w:val="24"/>
                <w:lang w:val="en-US" w:eastAsia="zh-CN"/>
              </w:rPr>
              <w:t>单元课后作业</w:t>
            </w:r>
          </w:p>
        </w:tc>
      </w:tr>
      <w:tr w14:paraId="0E0E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trPr>
        <w:tc>
          <w:tcPr>
            <w:tcW w:w="8522" w:type="dxa"/>
          </w:tcPr>
          <w:p w14:paraId="34904768">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1.每天放学后自主进行30分钟以上的体能练习，内容不限</w:t>
            </w:r>
          </w:p>
          <w:p w14:paraId="3CE88AE9">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2.每周与父母或家人一起，进行30分钟以上协作式或对抗式的体能练习</w:t>
            </w:r>
          </w:p>
          <w:p w14:paraId="3DA9D071">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3.每月至少利用周末半天的时间，进行一次户外活动，例如徒步、爬山、定向越野等</w:t>
            </w:r>
          </w:p>
          <w:p w14:paraId="4DDE6153">
            <w:pPr>
              <w:numPr>
                <w:ilvl w:val="0"/>
                <w:numId w:val="0"/>
              </w:numPr>
              <w:jc w:val="both"/>
              <w:rPr>
                <w:rFonts w:hint="default"/>
                <w:b w:val="0"/>
                <w:bCs w:val="0"/>
                <w:sz w:val="24"/>
                <w:szCs w:val="24"/>
                <w:vertAlign w:val="baseline"/>
                <w:lang w:val="en-US" w:eastAsia="zh-CN"/>
              </w:rPr>
            </w:pPr>
            <w:r>
              <w:rPr>
                <w:rFonts w:hint="default"/>
                <w:b w:val="0"/>
                <w:bCs w:val="0"/>
                <w:sz w:val="24"/>
                <w:szCs w:val="24"/>
                <w:vertAlign w:val="baseline"/>
                <w:lang w:val="en-US" w:eastAsia="zh-CN"/>
              </w:rPr>
              <w:t>4.每周完成一定距离的课外跑步练习，自己设定跑量目标，并记录练习情况</w:t>
            </w:r>
          </w:p>
          <w:p w14:paraId="1D6C3FC2">
            <w:pPr>
              <w:numPr>
                <w:ilvl w:val="0"/>
                <w:numId w:val="0"/>
              </w:numPr>
              <w:jc w:val="both"/>
              <w:rPr>
                <w:rFonts w:hint="default"/>
                <w:b/>
                <w:bCs/>
                <w:sz w:val="24"/>
                <w:szCs w:val="24"/>
                <w:vertAlign w:val="baseline"/>
                <w:lang w:val="en-US" w:eastAsia="zh-CN"/>
              </w:rPr>
            </w:pPr>
            <w:r>
              <w:rPr>
                <w:rFonts w:hint="default"/>
                <w:b w:val="0"/>
                <w:bCs w:val="0"/>
                <w:sz w:val="24"/>
                <w:szCs w:val="24"/>
                <w:vertAlign w:val="baseline"/>
                <w:lang w:val="en-US" w:eastAsia="zh-CN"/>
              </w:rPr>
              <w:t>5.每周至少进行两次超过60分钟的专项运动技能练习</w:t>
            </w:r>
          </w:p>
        </w:tc>
      </w:tr>
    </w:tbl>
    <w:p w14:paraId="67A72D94">
      <w:pPr>
        <w:spacing w:line="480" w:lineRule="exact"/>
        <w:jc w:val="center"/>
        <w:rPr>
          <w:rFonts w:hint="eastAsia" w:ascii="黑体" w:hAnsi="黑体" w:eastAsia="黑体" w:cs="黑体"/>
          <w:b/>
          <w:bCs/>
          <w:color w:val="000000"/>
          <w:sz w:val="32"/>
          <w:szCs w:val="32"/>
          <w:lang w:val="en-US" w:eastAsia="zh-CN"/>
        </w:rPr>
      </w:pPr>
    </w:p>
    <w:p w14:paraId="4DC7AB69">
      <w:pPr>
        <w:spacing w:line="480" w:lineRule="exact"/>
        <w:jc w:val="center"/>
        <w:rPr>
          <w:rFonts w:hint="eastAsia" w:ascii="黑体" w:hAnsi="黑体" w:eastAsia="黑体" w:cs="黑体"/>
          <w:b/>
          <w:bCs/>
          <w:color w:val="000000"/>
          <w:sz w:val="32"/>
          <w:szCs w:val="32"/>
          <w:lang w:val="en-US" w:eastAsia="zh-CN"/>
        </w:rPr>
      </w:pPr>
    </w:p>
    <w:p w14:paraId="3103E922">
      <w:pPr>
        <w:spacing w:line="480" w:lineRule="exact"/>
        <w:jc w:val="center"/>
        <w:rPr>
          <w:rFonts w:hint="eastAsia" w:ascii="黑体" w:hAnsi="黑体" w:eastAsia="黑体" w:cs="黑体"/>
          <w:b/>
          <w:bCs/>
          <w:color w:val="000000"/>
          <w:sz w:val="32"/>
          <w:szCs w:val="32"/>
          <w:lang w:val="en-US" w:eastAsia="zh-CN"/>
        </w:rPr>
      </w:pPr>
    </w:p>
    <w:p w14:paraId="0ADF7608">
      <w:pPr>
        <w:spacing w:line="480" w:lineRule="exact"/>
        <w:jc w:val="center"/>
        <w:rPr>
          <w:rFonts w:hint="eastAsia" w:ascii="黑体" w:hAnsi="黑体" w:eastAsia="黑体" w:cs="黑体"/>
          <w:b/>
          <w:bCs/>
          <w:color w:val="000000"/>
          <w:sz w:val="32"/>
          <w:szCs w:val="32"/>
          <w:lang w:val="en-US" w:eastAsia="zh-CN"/>
        </w:rPr>
      </w:pPr>
    </w:p>
    <w:p w14:paraId="037D426A">
      <w:pPr>
        <w:spacing w:line="480" w:lineRule="exact"/>
        <w:jc w:val="center"/>
        <w:rPr>
          <w:rFonts w:hint="eastAsia" w:ascii="黑体" w:hAnsi="黑体" w:eastAsia="黑体" w:cs="黑体"/>
          <w:b/>
          <w:bCs/>
          <w:color w:val="000000"/>
          <w:sz w:val="32"/>
          <w:szCs w:val="32"/>
          <w:lang w:val="en-US" w:eastAsia="zh-CN"/>
        </w:rPr>
      </w:pPr>
    </w:p>
    <w:p w14:paraId="7D930956">
      <w:pPr>
        <w:spacing w:line="480" w:lineRule="exact"/>
        <w:jc w:val="center"/>
        <w:rPr>
          <w:rFonts w:hint="eastAsia" w:ascii="黑体" w:hAnsi="黑体" w:eastAsia="黑体" w:cs="黑体"/>
          <w:b/>
          <w:bCs/>
          <w:color w:val="000000"/>
          <w:sz w:val="32"/>
          <w:szCs w:val="32"/>
          <w:lang w:val="en-US" w:eastAsia="zh-CN"/>
        </w:rPr>
      </w:pPr>
    </w:p>
    <w:p w14:paraId="4CB54B11">
      <w:pPr>
        <w:spacing w:line="480" w:lineRule="exact"/>
        <w:jc w:val="center"/>
        <w:rPr>
          <w:rFonts w:hint="eastAsia" w:ascii="黑体" w:hAnsi="黑体" w:eastAsia="黑体" w:cs="黑体"/>
          <w:b/>
          <w:bCs/>
          <w:color w:val="000000"/>
          <w:sz w:val="32"/>
          <w:szCs w:val="32"/>
          <w:lang w:val="en-US" w:eastAsia="zh-CN"/>
        </w:rPr>
      </w:pPr>
    </w:p>
    <w:p w14:paraId="79C356D0">
      <w:pPr>
        <w:spacing w:line="480" w:lineRule="exact"/>
        <w:jc w:val="center"/>
        <w:rPr>
          <w:rFonts w:hint="eastAsia" w:ascii="黑体" w:hAnsi="黑体" w:eastAsia="黑体" w:cs="黑体"/>
          <w:b/>
          <w:bCs/>
          <w:color w:val="000000"/>
          <w:sz w:val="32"/>
          <w:szCs w:val="32"/>
          <w:lang w:val="en-US" w:eastAsia="zh-CN"/>
        </w:rPr>
      </w:pPr>
    </w:p>
    <w:p w14:paraId="5E9A6315">
      <w:pPr>
        <w:spacing w:line="480" w:lineRule="exact"/>
        <w:jc w:val="center"/>
        <w:rPr>
          <w:rFonts w:hint="eastAsia" w:ascii="黑体" w:hAnsi="黑体" w:eastAsia="黑体" w:cs="黑体"/>
          <w:b/>
          <w:bCs/>
          <w:color w:val="000000"/>
          <w:sz w:val="32"/>
          <w:szCs w:val="32"/>
          <w:lang w:val="en-US" w:eastAsia="zh-CN"/>
        </w:rPr>
      </w:pPr>
    </w:p>
    <w:p w14:paraId="3084EF17">
      <w:pPr>
        <w:spacing w:line="480" w:lineRule="exact"/>
        <w:jc w:val="center"/>
        <w:rPr>
          <w:rFonts w:hint="eastAsia" w:ascii="黑体" w:hAnsi="黑体" w:eastAsia="黑体" w:cs="黑体"/>
          <w:b/>
          <w:bCs/>
          <w:color w:val="000000"/>
          <w:sz w:val="32"/>
          <w:szCs w:val="32"/>
          <w:lang w:val="en-US" w:eastAsia="zh-CN"/>
        </w:rPr>
      </w:pPr>
    </w:p>
    <w:p w14:paraId="0EE0666E">
      <w:pPr>
        <w:spacing w:line="480" w:lineRule="exact"/>
        <w:jc w:val="center"/>
        <w:rPr>
          <w:rFonts w:hint="eastAsia" w:ascii="黑体" w:hAnsi="黑体" w:eastAsia="黑体" w:cs="黑体"/>
          <w:b/>
          <w:bCs/>
          <w:color w:val="000000"/>
          <w:sz w:val="32"/>
          <w:szCs w:val="32"/>
          <w:lang w:val="en-US" w:eastAsia="zh-CN"/>
        </w:rPr>
      </w:pPr>
    </w:p>
    <w:p w14:paraId="14674DA6">
      <w:pPr>
        <w:spacing w:line="480" w:lineRule="exact"/>
        <w:jc w:val="center"/>
        <w:rPr>
          <w:rFonts w:hint="eastAsia" w:ascii="黑体" w:hAnsi="黑体" w:eastAsia="黑体" w:cs="黑体"/>
          <w:b/>
          <w:bCs/>
          <w:color w:val="000000"/>
          <w:sz w:val="32"/>
          <w:szCs w:val="32"/>
          <w:lang w:val="en-US" w:eastAsia="zh-CN"/>
        </w:rPr>
      </w:pPr>
    </w:p>
    <w:p w14:paraId="2CDE3F1D">
      <w:pPr>
        <w:spacing w:line="480" w:lineRule="exact"/>
        <w:jc w:val="both"/>
        <w:rPr>
          <w:rFonts w:hint="eastAsia" w:ascii="黑体" w:hAnsi="黑体" w:eastAsia="黑体" w:cs="黑体"/>
          <w:b/>
          <w:bCs/>
          <w:color w:val="000000"/>
          <w:sz w:val="32"/>
          <w:szCs w:val="32"/>
          <w:lang w:val="en-US" w:eastAsia="zh-CN"/>
        </w:rPr>
      </w:pPr>
    </w:p>
    <w:p w14:paraId="360C1E49">
      <w:pPr>
        <w:spacing w:line="480" w:lineRule="exact"/>
        <w:jc w:val="center"/>
        <w:rPr>
          <w:rFonts w:hint="eastAsia" w:ascii="黑体" w:hAnsi="黑体" w:eastAsia="黑体" w:cs="黑体"/>
          <w:b/>
          <w:bCs/>
          <w:color w:val="000000"/>
          <w:sz w:val="32"/>
          <w:szCs w:val="32"/>
          <w:lang w:val="en-US" w:eastAsia="zh-CN"/>
        </w:rPr>
      </w:pPr>
    </w:p>
    <w:p w14:paraId="73836272">
      <w:pPr>
        <w:spacing w:line="480" w:lineRule="exact"/>
        <w:jc w:val="center"/>
        <w:rPr>
          <w:rFonts w:hint="eastAsia" w:ascii="黑体" w:hAnsi="黑体" w:eastAsia="黑体" w:cs="黑体"/>
          <w:b/>
          <w:bCs/>
          <w:color w:val="000000"/>
          <w:sz w:val="32"/>
          <w:szCs w:val="32"/>
          <w:lang w:val="en-US" w:eastAsia="zh-CN"/>
        </w:rPr>
      </w:pPr>
    </w:p>
    <w:p w14:paraId="36B4FDCB">
      <w:pPr>
        <w:spacing w:line="480" w:lineRule="exact"/>
        <w:jc w:val="center"/>
        <w:rPr>
          <w:rFonts w:hint="eastAsia" w:ascii="黑体" w:hAnsi="黑体" w:eastAsia="黑体" w:cs="黑体"/>
          <w:b/>
          <w:bCs/>
          <w:color w:val="000000"/>
          <w:sz w:val="32"/>
          <w:szCs w:val="32"/>
          <w:lang w:val="en-US" w:eastAsia="zh-CN"/>
        </w:rPr>
      </w:pPr>
    </w:p>
    <w:p w14:paraId="248CDF63">
      <w:pPr>
        <w:spacing w:line="480" w:lineRule="exact"/>
        <w:jc w:val="both"/>
        <w:rPr>
          <w:rFonts w:hint="default" w:ascii="黑体" w:hAnsi="黑体" w:eastAsia="黑体" w:cs="黑体"/>
          <w:b/>
          <w:bCs/>
          <w:color w:val="000000"/>
          <w:sz w:val="32"/>
          <w:szCs w:val="32"/>
          <w:lang w:val="en-US" w:eastAsia="zh-CN"/>
        </w:rPr>
      </w:pPr>
      <w:r>
        <w:rPr>
          <w:rFonts w:hint="eastAsia" w:ascii="黑体" w:hAnsi="黑体" w:eastAsia="黑体" w:cs="黑体"/>
          <w:b/>
          <w:bCs/>
          <w:color w:val="000000"/>
          <w:sz w:val="32"/>
          <w:szCs w:val="32"/>
          <w:lang w:val="en-US" w:eastAsia="zh-CN"/>
        </w:rPr>
        <w:t xml:space="preserve"> </w:t>
      </w:r>
    </w:p>
    <w:p w14:paraId="323C8776">
      <w:pPr>
        <w:spacing w:line="480" w:lineRule="exact"/>
        <w:jc w:val="center"/>
        <w:rPr>
          <w:rFonts w:hint="eastAsia"/>
          <w:b/>
          <w:szCs w:val="21"/>
        </w:rPr>
      </w:pPr>
      <w:r>
        <w:rPr>
          <w:rFonts w:hint="eastAsia" w:ascii="黑体" w:hAnsi="黑体" w:eastAsia="黑体" w:cs="黑体"/>
          <w:b/>
          <w:bCs/>
          <w:color w:val="000000"/>
          <w:sz w:val="32"/>
          <w:szCs w:val="32"/>
          <w:lang w:val="en-US" w:eastAsia="zh-CN"/>
        </w:rPr>
        <w:t>四年级体能课时教学计划</w:t>
      </w:r>
      <w:r>
        <w:rPr>
          <w:rFonts w:hint="eastAsia" w:ascii="黑体" w:hAnsi="黑体" w:eastAsia="黑体" w:cs="黑体"/>
          <w:b/>
          <w:bCs/>
          <w:sz w:val="32"/>
          <w:szCs w:val="32"/>
          <w:lang w:val="en-US" w:eastAsia="zh-CN"/>
        </w:rPr>
        <w:t xml:space="preserve"> </w:t>
      </w:r>
      <w:r>
        <w:rPr>
          <w:rFonts w:hint="eastAsia" w:ascii="楷体_GB2312" w:hAnsi="楷体_GB2312" w:eastAsia="楷体_GB2312" w:cs="楷体_GB2312"/>
          <w:b/>
          <w:bCs/>
          <w:sz w:val="24"/>
          <w:lang w:val="en-US" w:eastAsia="zh-CN"/>
        </w:rPr>
        <w:t xml:space="preserve">        </w:t>
      </w:r>
      <w:r>
        <w:rPr>
          <w:rFonts w:hint="eastAsia" w:ascii="楷体_GB2312" w:hAnsi="楷体_GB2312" w:eastAsia="楷体_GB2312" w:cs="楷体_GB2312"/>
          <w:b/>
          <w:bCs/>
          <w:sz w:val="24"/>
        </w:rPr>
        <w:t xml:space="preserve"> </w:t>
      </w:r>
      <w:r>
        <w:rPr>
          <w:rFonts w:hint="eastAsia"/>
          <w:b/>
          <w:szCs w:val="21"/>
        </w:rPr>
        <w:t xml:space="preserve"> </w:t>
      </w:r>
    </w:p>
    <w:p w14:paraId="78973BA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sz w:val="21"/>
          <w:szCs w:val="21"/>
          <w:lang w:val="en-US"/>
        </w:rPr>
      </w:pPr>
      <w:r>
        <w:rPr>
          <w:rFonts w:hint="eastAsia"/>
          <w:b/>
          <w:bCs/>
          <w:color w:val="000000"/>
          <w:sz w:val="21"/>
          <w:szCs w:val="21"/>
          <w:lang w:val="en-US" w:eastAsia="zh-CN"/>
        </w:rPr>
        <w:t>（一）设计理念</w:t>
      </w:r>
    </w:p>
    <w:p w14:paraId="56FAE46F">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本课以《义务教育体育与健康课程标准（2022 年版）》为依据，落实立德树人根本任务，坚持</w:t>
      </w:r>
      <w:r>
        <w:rPr>
          <w:rFonts w:hint="eastAsia" w:ascii="宋体" w:hAnsi="宋体" w:cs="宋体"/>
          <w:kern w:val="0"/>
          <w:sz w:val="21"/>
          <w:szCs w:val="21"/>
        </w:rPr>
        <w:t>“健康第一”</w:t>
      </w:r>
      <w:r>
        <w:rPr>
          <w:rFonts w:hint="eastAsia" w:ascii="宋体" w:hAnsi="宋体" w:cs="宋体"/>
          <w:kern w:val="0"/>
          <w:sz w:val="21"/>
          <w:szCs w:val="21"/>
          <w:lang w:val="en-US" w:eastAsia="zh-CN"/>
        </w:rPr>
        <w:t>教育理念，以发展学生核心素养为引领；落实“教会、勤练、常赛”要求，注重“学、练、赛”一体化教学；根据学生运动技能形成规律和身心发展规律，整体设计体能中反应能力与灵敏性教学内容，在练习、游戏和比赛中创设趣味性较强的活动情境，将练习的重点和难点融入情境中，活动内容简便易行，具有多样性、综合性和拓展性。</w:t>
      </w:r>
    </w:p>
    <w:p w14:paraId="3905988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bCs/>
          <w:sz w:val="21"/>
          <w:szCs w:val="21"/>
          <w:lang w:val="en-US" w:eastAsia="zh-CN"/>
        </w:rPr>
      </w:pPr>
      <w:r>
        <w:rPr>
          <w:rFonts w:hint="eastAsia"/>
          <w:b/>
          <w:bCs/>
          <w:sz w:val="21"/>
          <w:szCs w:val="21"/>
          <w:lang w:val="en-US" w:eastAsia="zh-CN"/>
        </w:rPr>
        <w:t>（二）教材分析</w:t>
      </w:r>
    </w:p>
    <w:p w14:paraId="1DD6B6E1">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灵敏性是人体在复杂条件下快速，准确，协调的变换身体姿势和运动方向的能力，是人体多种体能和运动技能的综合表现。发展灵敏性和。发展反应能力的练习有许多相似之处。本课将二者进行整合，设计了照镜子、石头剪刀布、“对对碰”、“四人争一、”“四人争三”、“四人争四”等游戏和比赛。本课采用视觉、听觉等多种信号刺激，让学生迅速做出相应的动作，这样既能激发学生兴趣，又能发展学生的反应能力和灵敏性，以及爆发力，位移，速度，协调性和奔跑能力等，还能培养学生不断挑战自我，勇于拼搏，遵守规则的意识和正确应对挫折与失败的能力。</w:t>
      </w:r>
    </w:p>
    <w:p w14:paraId="0D5A7CE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bCs/>
          <w:sz w:val="21"/>
          <w:szCs w:val="21"/>
          <w:lang w:val="en-US" w:eastAsia="zh-CN"/>
        </w:rPr>
      </w:pPr>
      <w:r>
        <w:rPr>
          <w:rFonts w:hint="eastAsia"/>
          <w:b/>
          <w:bCs/>
          <w:sz w:val="21"/>
          <w:szCs w:val="21"/>
          <w:lang w:val="en-US" w:eastAsia="zh-CN"/>
        </w:rPr>
        <w:t>（三）</w:t>
      </w:r>
      <w:r>
        <w:rPr>
          <w:rFonts w:hint="default"/>
          <w:b/>
          <w:bCs/>
          <w:sz w:val="21"/>
          <w:szCs w:val="21"/>
          <w:lang w:val="en-US" w:eastAsia="zh-CN"/>
        </w:rPr>
        <w:t>学情分析</w:t>
      </w:r>
    </w:p>
    <w:p w14:paraId="2A6F406B">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default" w:ascii="宋体" w:hAnsi="宋体" w:cs="宋体"/>
          <w:b w:val="0"/>
          <w:bCs w:val="0"/>
          <w:kern w:val="2"/>
          <w:sz w:val="21"/>
          <w:szCs w:val="21"/>
          <w:lang w:val="en-US" w:eastAsia="zh-CN" w:bidi="ar-SA"/>
        </w:rPr>
      </w:pPr>
      <w:r>
        <w:rPr>
          <w:rFonts w:hint="eastAsia" w:ascii="宋体" w:hAnsi="宋体" w:cs="宋体"/>
          <w:b w:val="0"/>
          <w:bCs w:val="0"/>
          <w:kern w:val="2"/>
          <w:sz w:val="21"/>
          <w:szCs w:val="21"/>
          <w:lang w:val="en-US" w:eastAsia="zh-CN" w:bidi="ar-SA"/>
        </w:rPr>
        <w:t>本节课教学对象为四年级学生，此阶段学生神经系统、运动系统等尚未发育成熟，易疲劳，但恢复较快，正处在发展反应能力与灵敏性的敏感期；对新事物的好奇心较强，具有较强的模仿能力；该学段学生有较强的集体荣誉感和进取意识，乐于参加各种游戏与比赛。</w:t>
      </w:r>
    </w:p>
    <w:p w14:paraId="063E782A">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exact"/>
        <w:ind w:left="0" w:leftChars="0" w:firstLine="0" w:firstLineChars="0"/>
        <w:textAlignment w:val="auto"/>
        <w:rPr>
          <w:rFonts w:hint="eastAsia" w:cs="宋体"/>
          <w:b/>
          <w:bCs/>
          <w:sz w:val="21"/>
          <w:szCs w:val="21"/>
          <w:lang w:val="en-US" w:eastAsia="zh-CN"/>
        </w:rPr>
      </w:pPr>
      <w:r>
        <w:rPr>
          <w:rFonts w:hint="eastAsia" w:cs="宋体"/>
          <w:b/>
          <w:bCs/>
          <w:sz w:val="21"/>
          <w:szCs w:val="21"/>
          <w:lang w:val="en-US" w:eastAsia="zh-CN"/>
        </w:rPr>
        <w:t>课时计划</w:t>
      </w:r>
      <w:bookmarkStart w:id="0" w:name="_GoBack"/>
      <w:bookmarkEnd w:id="0"/>
    </w:p>
    <w:p w14:paraId="41DEBA67">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default" w:cs="宋体"/>
          <w:b/>
          <w:bCs/>
          <w:sz w:val="21"/>
          <w:szCs w:val="21"/>
          <w:lang w:val="en-US" w:eastAsia="zh-CN"/>
        </w:rPr>
      </w:pPr>
      <w:r>
        <w:rPr>
          <w:rFonts w:hint="eastAsia" w:cs="宋体"/>
          <w:b/>
          <w:bCs/>
          <w:sz w:val="21"/>
          <w:szCs w:val="21"/>
          <w:lang w:val="en-US" w:eastAsia="zh-CN"/>
        </w:rPr>
        <w:t>授课教师：徐燕平                                   授课日期：2025.6.10</w:t>
      </w:r>
    </w:p>
    <w:tbl>
      <w:tblPr>
        <w:tblStyle w:val="3"/>
        <w:tblW w:w="10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468"/>
        <w:gridCol w:w="1510"/>
        <w:gridCol w:w="720"/>
        <w:gridCol w:w="1577"/>
        <w:gridCol w:w="93"/>
        <w:gridCol w:w="1578"/>
        <w:gridCol w:w="504"/>
        <w:gridCol w:w="1167"/>
        <w:gridCol w:w="247"/>
        <w:gridCol w:w="472"/>
        <w:gridCol w:w="511"/>
        <w:gridCol w:w="445"/>
      </w:tblGrid>
      <w:tr w14:paraId="29F52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5" w:hRule="atLeast"/>
          <w:jc w:val="center"/>
        </w:trPr>
        <w:tc>
          <w:tcPr>
            <w:tcW w:w="1206" w:type="dxa"/>
            <w:gridSpan w:val="2"/>
            <w:noWrap w:val="0"/>
            <w:vAlign w:val="center"/>
          </w:tcPr>
          <w:p w14:paraId="705E9A33">
            <w:pPr>
              <w:spacing w:line="240" w:lineRule="auto"/>
              <w:jc w:val="center"/>
              <w:rPr>
                <w:rFonts w:hint="default" w:ascii="宋体" w:hAnsi="宋体" w:cs="宋体"/>
                <w:b/>
                <w:bCs/>
                <w:color w:val="000000"/>
                <w:szCs w:val="21"/>
                <w:lang w:val="en-US" w:eastAsia="zh-CN"/>
              </w:rPr>
            </w:pPr>
            <w:r>
              <w:rPr>
                <w:rFonts w:hint="eastAsia" w:ascii="宋体" w:hAnsi="宋体" w:cs="宋体"/>
                <w:b/>
                <w:bCs/>
                <w:color w:val="000000"/>
                <w:szCs w:val="21"/>
                <w:lang w:val="en-US" w:eastAsia="zh-CN"/>
              </w:rPr>
              <w:t>教学内容</w:t>
            </w:r>
          </w:p>
        </w:tc>
        <w:tc>
          <w:tcPr>
            <w:tcW w:w="2230" w:type="dxa"/>
            <w:gridSpan w:val="2"/>
            <w:noWrap w:val="0"/>
            <w:vAlign w:val="center"/>
          </w:tcPr>
          <w:p w14:paraId="34B6CCE9">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反应能力与灵敏性</w:t>
            </w:r>
          </w:p>
        </w:tc>
        <w:tc>
          <w:tcPr>
            <w:tcW w:w="1577" w:type="dxa"/>
            <w:noWrap w:val="0"/>
            <w:vAlign w:val="center"/>
          </w:tcPr>
          <w:p w14:paraId="2D2604DF">
            <w:pPr>
              <w:spacing w:line="240" w:lineRule="auto"/>
              <w:jc w:val="center"/>
              <w:rPr>
                <w:rFonts w:hint="default" w:ascii="宋体" w:hAnsi="宋体" w:cs="宋体"/>
                <w:b/>
                <w:bCs/>
                <w:color w:val="000000"/>
                <w:szCs w:val="21"/>
                <w:lang w:val="en-US" w:eastAsia="zh-CN"/>
              </w:rPr>
            </w:pPr>
            <w:r>
              <w:rPr>
                <w:rFonts w:hint="eastAsia" w:ascii="宋体" w:hAnsi="宋体" w:cs="宋体"/>
                <w:b/>
                <w:bCs/>
                <w:color w:val="000000"/>
                <w:szCs w:val="21"/>
                <w:lang w:val="en-US" w:eastAsia="zh-CN"/>
              </w:rPr>
              <w:t>水平层级</w:t>
            </w:r>
          </w:p>
        </w:tc>
        <w:tc>
          <w:tcPr>
            <w:tcW w:w="1671" w:type="dxa"/>
            <w:gridSpan w:val="2"/>
            <w:noWrap w:val="0"/>
            <w:vAlign w:val="center"/>
          </w:tcPr>
          <w:p w14:paraId="2048399D">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水平二</w:t>
            </w:r>
          </w:p>
        </w:tc>
        <w:tc>
          <w:tcPr>
            <w:tcW w:w="1671" w:type="dxa"/>
            <w:gridSpan w:val="2"/>
            <w:noWrap w:val="0"/>
            <w:vAlign w:val="center"/>
          </w:tcPr>
          <w:p w14:paraId="6C84E1D0">
            <w:pPr>
              <w:spacing w:line="240" w:lineRule="auto"/>
              <w:jc w:val="center"/>
              <w:rPr>
                <w:rFonts w:hint="default" w:ascii="宋体" w:hAnsi="宋体" w:cs="宋体"/>
                <w:b/>
                <w:bCs/>
                <w:color w:val="000000"/>
                <w:szCs w:val="21"/>
                <w:lang w:val="en-US" w:eastAsia="zh-CN"/>
              </w:rPr>
            </w:pPr>
            <w:r>
              <w:rPr>
                <w:rFonts w:hint="eastAsia" w:ascii="宋体" w:hAnsi="宋体" w:cs="宋体"/>
                <w:b/>
                <w:bCs/>
                <w:color w:val="000000"/>
                <w:szCs w:val="21"/>
                <w:lang w:val="en-US" w:eastAsia="zh-CN"/>
              </w:rPr>
              <w:t>单元课次</w:t>
            </w:r>
          </w:p>
        </w:tc>
        <w:tc>
          <w:tcPr>
            <w:tcW w:w="1675" w:type="dxa"/>
            <w:gridSpan w:val="4"/>
            <w:noWrap w:val="0"/>
            <w:vAlign w:val="center"/>
          </w:tcPr>
          <w:p w14:paraId="5A76705A">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1/6</w:t>
            </w:r>
          </w:p>
        </w:tc>
      </w:tr>
      <w:tr w14:paraId="7DBE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206" w:type="dxa"/>
            <w:gridSpan w:val="2"/>
            <w:noWrap w:val="0"/>
            <w:vAlign w:val="center"/>
          </w:tcPr>
          <w:p w14:paraId="1AD14806">
            <w:pPr>
              <w:spacing w:line="240" w:lineRule="auto"/>
              <w:jc w:val="center"/>
              <w:rPr>
                <w:rFonts w:hint="default" w:ascii="宋体" w:hAnsi="宋体" w:cs="宋体"/>
                <w:b/>
                <w:bCs/>
                <w:color w:val="000000"/>
                <w:szCs w:val="21"/>
                <w:lang w:val="en-US" w:eastAsia="zh-CN"/>
              </w:rPr>
            </w:pPr>
            <w:r>
              <w:rPr>
                <w:rFonts w:hint="eastAsia" w:ascii="宋体" w:hAnsi="宋体" w:cs="宋体"/>
                <w:b/>
                <w:bCs/>
                <w:color w:val="000000"/>
                <w:szCs w:val="21"/>
                <w:lang w:val="en-US" w:eastAsia="zh-CN"/>
              </w:rPr>
              <w:t>授课年级</w:t>
            </w:r>
          </w:p>
        </w:tc>
        <w:tc>
          <w:tcPr>
            <w:tcW w:w="2230" w:type="dxa"/>
            <w:gridSpan w:val="2"/>
            <w:noWrap w:val="0"/>
            <w:vAlign w:val="center"/>
          </w:tcPr>
          <w:p w14:paraId="14A33A79">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四年级</w:t>
            </w:r>
          </w:p>
        </w:tc>
        <w:tc>
          <w:tcPr>
            <w:tcW w:w="1577" w:type="dxa"/>
            <w:noWrap w:val="0"/>
            <w:vAlign w:val="center"/>
          </w:tcPr>
          <w:p w14:paraId="14716C1A">
            <w:pPr>
              <w:spacing w:line="240" w:lineRule="auto"/>
              <w:jc w:val="center"/>
              <w:rPr>
                <w:rFonts w:hint="default" w:ascii="宋体" w:hAnsi="宋体" w:cs="宋体"/>
                <w:b/>
                <w:bCs/>
                <w:color w:val="000000"/>
                <w:szCs w:val="21"/>
                <w:lang w:val="en-US" w:eastAsia="zh-CN"/>
              </w:rPr>
            </w:pPr>
            <w:r>
              <w:rPr>
                <w:rFonts w:hint="eastAsia" w:ascii="宋体" w:hAnsi="宋体" w:cs="宋体"/>
                <w:b/>
                <w:bCs/>
                <w:color w:val="000000"/>
                <w:szCs w:val="21"/>
                <w:lang w:val="en-US" w:eastAsia="zh-CN"/>
              </w:rPr>
              <w:t>授课地点</w:t>
            </w:r>
          </w:p>
        </w:tc>
        <w:tc>
          <w:tcPr>
            <w:tcW w:w="1671" w:type="dxa"/>
            <w:gridSpan w:val="2"/>
            <w:noWrap w:val="0"/>
            <w:vAlign w:val="center"/>
          </w:tcPr>
          <w:p w14:paraId="48103058">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体育馆</w:t>
            </w:r>
          </w:p>
        </w:tc>
        <w:tc>
          <w:tcPr>
            <w:tcW w:w="1671" w:type="dxa"/>
            <w:gridSpan w:val="2"/>
            <w:noWrap w:val="0"/>
            <w:vAlign w:val="center"/>
          </w:tcPr>
          <w:p w14:paraId="00D32BB0">
            <w:pPr>
              <w:spacing w:line="240" w:lineRule="auto"/>
              <w:jc w:val="center"/>
              <w:rPr>
                <w:rFonts w:hint="default" w:ascii="宋体" w:hAnsi="宋体" w:cs="宋体"/>
                <w:b/>
                <w:bCs/>
                <w:color w:val="000000"/>
                <w:szCs w:val="21"/>
                <w:lang w:val="en-US" w:eastAsia="zh-CN"/>
              </w:rPr>
            </w:pPr>
            <w:r>
              <w:rPr>
                <w:rFonts w:hint="eastAsia" w:ascii="宋体" w:hAnsi="宋体" w:cs="宋体"/>
                <w:b/>
                <w:bCs/>
                <w:color w:val="000000"/>
                <w:szCs w:val="21"/>
                <w:lang w:val="en-US" w:eastAsia="zh-CN"/>
              </w:rPr>
              <w:t>授课时长</w:t>
            </w:r>
          </w:p>
        </w:tc>
        <w:tc>
          <w:tcPr>
            <w:tcW w:w="1675" w:type="dxa"/>
            <w:gridSpan w:val="4"/>
            <w:noWrap w:val="0"/>
            <w:vAlign w:val="center"/>
          </w:tcPr>
          <w:p w14:paraId="42750F21">
            <w:pPr>
              <w:spacing w:line="240" w:lineRule="auto"/>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40分钟</w:t>
            </w:r>
          </w:p>
        </w:tc>
      </w:tr>
      <w:tr w14:paraId="2212B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jc w:val="center"/>
        </w:trPr>
        <w:tc>
          <w:tcPr>
            <w:tcW w:w="738" w:type="dxa"/>
            <w:noWrap w:val="0"/>
            <w:vAlign w:val="center"/>
          </w:tcPr>
          <w:p w14:paraId="1879F537">
            <w:pPr>
              <w:spacing w:line="260" w:lineRule="exact"/>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学习目标</w:t>
            </w:r>
          </w:p>
        </w:tc>
        <w:tc>
          <w:tcPr>
            <w:tcW w:w="9292" w:type="dxa"/>
            <w:gridSpan w:val="12"/>
            <w:noWrap w:val="0"/>
            <w:vAlign w:val="center"/>
          </w:tcPr>
          <w:p w14:paraId="742317DD">
            <w:pPr>
              <w:spacing w:line="240" w:lineRule="auto"/>
              <w:rPr>
                <w:rFonts w:hint="eastAsia" w:ascii="宋体" w:hAnsi="宋体" w:cs="宋体"/>
                <w:color w:val="000000"/>
                <w:szCs w:val="21"/>
              </w:rPr>
            </w:pPr>
            <w:r>
              <w:rPr>
                <w:rFonts w:hint="eastAsia" w:ascii="宋体" w:hAnsi="宋体" w:cs="宋体"/>
                <w:color w:val="000000"/>
                <w:szCs w:val="21"/>
              </w:rPr>
              <w:t>1.</w:t>
            </w:r>
            <w:r>
              <w:rPr>
                <w:rFonts w:hint="eastAsia" w:ascii="宋体" w:hAnsi="宋体" w:cs="宋体"/>
                <w:color w:val="000000"/>
                <w:szCs w:val="21"/>
                <w:lang w:val="en-US" w:eastAsia="zh-CN"/>
              </w:rPr>
              <w:t>运动能力：</w:t>
            </w:r>
            <w:r>
              <w:rPr>
                <w:rFonts w:hint="eastAsia" w:ascii="宋体" w:hAnsi="宋体" w:cs="宋体"/>
                <w:color w:val="000000"/>
                <w:szCs w:val="21"/>
              </w:rPr>
              <w:t>知道发展反应能力与灵敏性的练习特点，了解反应能力与灵敏性的锻炼价值；掌握</w:t>
            </w:r>
            <w:r>
              <w:rPr>
                <w:rFonts w:hint="eastAsia" w:ascii="宋体" w:hAnsi="宋体" w:cs="宋体"/>
                <w:color w:val="000000"/>
                <w:szCs w:val="21"/>
                <w:lang w:val="en-US" w:eastAsia="zh-CN"/>
              </w:rPr>
              <w:t>快速反应、快速启动和变向移动的动作</w:t>
            </w:r>
            <w:r>
              <w:rPr>
                <w:rFonts w:hint="eastAsia" w:ascii="宋体" w:hAnsi="宋体" w:cs="宋体"/>
                <w:color w:val="000000"/>
                <w:szCs w:val="21"/>
              </w:rPr>
              <w:t>方法；重点提升反应能力与灵敏性， 同时兼顾发展协调性、心肺耐力、位移速度和爆发力</w:t>
            </w:r>
          </w:p>
          <w:p w14:paraId="25D27955">
            <w:pPr>
              <w:spacing w:line="240" w:lineRule="auto"/>
              <w:rPr>
                <w:rFonts w:hint="eastAsia" w:ascii="宋体" w:hAnsi="宋体" w:cs="宋体"/>
                <w:color w:val="000000"/>
                <w:szCs w:val="21"/>
              </w:rPr>
            </w:pPr>
            <w:r>
              <w:rPr>
                <w:rFonts w:hint="eastAsia" w:ascii="宋体" w:hAnsi="宋体" w:cs="宋体"/>
                <w:color w:val="000000"/>
                <w:szCs w:val="21"/>
              </w:rPr>
              <w:t>2.</w:t>
            </w:r>
            <w:r>
              <w:rPr>
                <w:rFonts w:hint="eastAsia" w:ascii="宋体" w:hAnsi="宋体" w:cs="宋体"/>
                <w:color w:val="000000"/>
                <w:szCs w:val="21"/>
                <w:lang w:val="en-US" w:eastAsia="zh-CN"/>
              </w:rPr>
              <w:t>健康行为：</w:t>
            </w:r>
            <w:r>
              <w:rPr>
                <w:rFonts w:hint="eastAsia" w:ascii="宋体" w:hAnsi="宋体" w:cs="宋体"/>
                <w:color w:val="000000"/>
                <w:szCs w:val="21"/>
              </w:rPr>
              <w:t>在课后能根据发展反应能力与灵敏性的相关知识和多种锻炼方法进行自主练习；能合理运用正确的动作方法发展反应能力与灵敏性；在运动前后能够正确运用具有针对性的神经激活方式及拉伸方法，规避运动风险；在游戏和比赛中，增强对体能学练的兴趣和信心，正确应对挫折和失败</w:t>
            </w:r>
          </w:p>
          <w:p w14:paraId="4197846C">
            <w:pPr>
              <w:spacing w:line="240" w:lineRule="auto"/>
              <w:rPr>
                <w:rFonts w:hint="default" w:ascii="宋体" w:hAnsi="宋体" w:eastAsia="宋体" w:cs="宋体"/>
                <w:color w:val="000000"/>
                <w:szCs w:val="21"/>
                <w:lang w:val="en-US" w:eastAsia="zh-CN"/>
              </w:rPr>
            </w:pPr>
            <w:r>
              <w:rPr>
                <w:rFonts w:hint="eastAsia" w:ascii="宋体" w:hAnsi="宋体" w:cs="宋体"/>
                <w:color w:val="000000"/>
                <w:szCs w:val="21"/>
              </w:rPr>
              <w:t>3.</w:t>
            </w:r>
            <w:r>
              <w:rPr>
                <w:rFonts w:hint="eastAsia" w:ascii="宋体" w:hAnsi="宋体" w:cs="宋体"/>
                <w:color w:val="000000"/>
                <w:szCs w:val="21"/>
                <w:lang w:val="en-US" w:eastAsia="zh-CN"/>
              </w:rPr>
              <w:t>体育品德：</w:t>
            </w:r>
            <w:r>
              <w:rPr>
                <w:rFonts w:hint="eastAsia" w:ascii="宋体" w:hAnsi="宋体" w:cs="宋体"/>
                <w:color w:val="000000"/>
                <w:szCs w:val="21"/>
              </w:rPr>
              <w:t>在体能学练及游戏与比赛中，积极参与、奋勇拼搏，不断挑战自我；遵守游戏规则、 尊重裁判和对手；与伙伴互相帮助、勇于承担任务、具有团队意识</w:t>
            </w:r>
          </w:p>
        </w:tc>
      </w:tr>
      <w:tr w14:paraId="29FD9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jc w:val="center"/>
        </w:trPr>
        <w:tc>
          <w:tcPr>
            <w:tcW w:w="738" w:type="dxa"/>
            <w:noWrap w:val="0"/>
            <w:vAlign w:val="center"/>
          </w:tcPr>
          <w:p w14:paraId="10714C0C">
            <w:pPr>
              <w:spacing w:line="260" w:lineRule="exact"/>
              <w:jc w:val="center"/>
              <w:rPr>
                <w:rFonts w:hint="default" w:ascii="宋体" w:hAnsi="宋体" w:cs="宋体" w:eastAsiaTheme="minorEastAsia"/>
                <w:color w:val="000000"/>
                <w:szCs w:val="21"/>
                <w:lang w:val="en-US" w:eastAsia="zh-CN"/>
              </w:rPr>
            </w:pPr>
            <w:r>
              <w:rPr>
                <w:rFonts w:hint="eastAsia" w:ascii="宋体" w:hAnsi="宋体" w:cs="宋体"/>
                <w:color w:val="000000"/>
                <w:szCs w:val="21"/>
                <w:lang w:val="en-US" w:eastAsia="zh-CN"/>
              </w:rPr>
              <w:t>素养培育策略</w:t>
            </w:r>
          </w:p>
        </w:tc>
        <w:tc>
          <w:tcPr>
            <w:tcW w:w="9292" w:type="dxa"/>
            <w:gridSpan w:val="12"/>
            <w:noWrap w:val="0"/>
            <w:vAlign w:val="center"/>
          </w:tcPr>
          <w:p w14:paraId="323E9D37">
            <w:pPr>
              <w:numPr>
                <w:ilvl w:val="0"/>
                <w:numId w:val="0"/>
              </w:numPr>
              <w:spacing w:line="260" w:lineRule="exact"/>
              <w:jc w:val="left"/>
              <w:rPr>
                <w:rFonts w:hint="eastAsia" w:ascii="宋体" w:hAnsi="宋体" w:cs="宋体"/>
                <w:color w:val="000000"/>
                <w:szCs w:val="21"/>
                <w:lang w:val="en-US" w:eastAsia="zh-CN"/>
              </w:rPr>
            </w:pPr>
            <w:r>
              <w:rPr>
                <w:rFonts w:hint="eastAsia" w:ascii="宋体" w:hAnsi="宋体" w:cs="宋体"/>
                <w:color w:val="000000"/>
                <w:szCs w:val="21"/>
                <w:lang w:val="en-US" w:eastAsia="zh-CN"/>
              </w:rPr>
              <w:t>1.通过使用不同颜色的标志盘，增加练习的针对性和趣味性</w:t>
            </w:r>
          </w:p>
          <w:p w14:paraId="13D8C546">
            <w:pPr>
              <w:widowControl w:val="0"/>
              <w:numPr>
                <w:ilvl w:val="0"/>
                <w:numId w:val="0"/>
              </w:numPr>
              <w:spacing w:line="260" w:lineRule="exact"/>
              <w:jc w:val="left"/>
              <w:rPr>
                <w:rFonts w:hint="default" w:ascii="宋体" w:hAnsi="宋体" w:cs="宋体"/>
                <w:color w:val="000000"/>
                <w:szCs w:val="21"/>
                <w:lang w:val="en-US" w:eastAsia="zh-CN"/>
              </w:rPr>
            </w:pPr>
            <w:r>
              <w:rPr>
                <w:rFonts w:hint="eastAsia" w:ascii="宋体" w:hAnsi="宋体" w:cs="宋体"/>
                <w:color w:val="000000"/>
                <w:szCs w:val="21"/>
                <w:lang w:val="en-US" w:eastAsia="zh-CN"/>
              </w:rPr>
              <w:t>2.通过讲解练习注意事项，帮助学生了解体能发展原理，引导学生践行健康行为</w:t>
            </w:r>
          </w:p>
          <w:p w14:paraId="5535A189">
            <w:pPr>
              <w:widowControl w:val="0"/>
              <w:numPr>
                <w:ilvl w:val="0"/>
                <w:numId w:val="0"/>
              </w:numPr>
              <w:spacing w:line="260" w:lineRule="exact"/>
              <w:jc w:val="left"/>
              <w:rPr>
                <w:rFonts w:hint="default" w:ascii="宋体" w:hAnsi="宋体" w:cs="宋体"/>
                <w:color w:val="000000"/>
                <w:szCs w:val="21"/>
                <w:lang w:val="en-US" w:eastAsia="zh-CN"/>
              </w:rPr>
            </w:pPr>
            <w:r>
              <w:rPr>
                <w:rFonts w:hint="eastAsia" w:ascii="宋体" w:hAnsi="宋体" w:cs="宋体"/>
                <w:color w:val="000000"/>
                <w:szCs w:val="21"/>
                <w:lang w:val="en-US" w:eastAsia="zh-CN"/>
              </w:rPr>
              <w:t>3.通过组内“四人争三”、“四人争四”竞速比赛，培养学生不断挑战自我，坚持不懈的意志品质</w:t>
            </w:r>
          </w:p>
          <w:p w14:paraId="6735062E">
            <w:pPr>
              <w:widowControl w:val="0"/>
              <w:numPr>
                <w:ilvl w:val="0"/>
                <w:numId w:val="0"/>
              </w:numPr>
              <w:spacing w:line="260" w:lineRule="exact"/>
              <w:jc w:val="left"/>
              <w:rPr>
                <w:rFonts w:hint="default" w:ascii="宋体" w:hAnsi="宋体" w:cs="宋体"/>
                <w:color w:val="000000"/>
                <w:szCs w:val="21"/>
                <w:lang w:val="en-US" w:eastAsia="zh-CN"/>
              </w:rPr>
            </w:pPr>
            <w:r>
              <w:rPr>
                <w:rFonts w:hint="eastAsia" w:ascii="宋体" w:hAnsi="宋体" w:cs="宋体"/>
                <w:color w:val="000000"/>
                <w:szCs w:val="21"/>
                <w:lang w:val="en-US" w:eastAsia="zh-CN"/>
              </w:rPr>
              <w:t>4.通过诚信计分的方式，培养学生公平竞赛的体育道德和遵守规则的意识</w:t>
            </w:r>
          </w:p>
        </w:tc>
      </w:tr>
      <w:tr w14:paraId="7E644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38" w:type="dxa"/>
            <w:noWrap w:val="0"/>
            <w:vAlign w:val="center"/>
          </w:tcPr>
          <w:p w14:paraId="178838E3">
            <w:pPr>
              <w:spacing w:line="260" w:lineRule="exact"/>
              <w:jc w:val="center"/>
              <w:rPr>
                <w:rFonts w:hint="default" w:ascii="宋体" w:hAnsi="宋体" w:cs="宋体" w:eastAsiaTheme="minorEastAsia"/>
                <w:color w:val="000000"/>
                <w:szCs w:val="21"/>
                <w:lang w:val="en-US" w:eastAsia="zh-CN"/>
              </w:rPr>
            </w:pPr>
            <w:r>
              <w:rPr>
                <w:rFonts w:hint="eastAsia" w:ascii="宋体" w:hAnsi="宋体" w:cs="宋体"/>
                <w:color w:val="000000"/>
                <w:szCs w:val="21"/>
                <w:lang w:val="en-US" w:eastAsia="zh-CN"/>
              </w:rPr>
              <w:t>教学重难点</w:t>
            </w:r>
          </w:p>
        </w:tc>
        <w:tc>
          <w:tcPr>
            <w:tcW w:w="9292" w:type="dxa"/>
            <w:gridSpan w:val="12"/>
            <w:noWrap w:val="0"/>
            <w:vAlign w:val="center"/>
          </w:tcPr>
          <w:p w14:paraId="6BF252F3">
            <w:pPr>
              <w:spacing w:line="260" w:lineRule="exact"/>
              <w:jc w:val="left"/>
              <w:rPr>
                <w:rFonts w:hint="default" w:ascii="宋体" w:hAnsi="宋体" w:cs="宋体"/>
                <w:color w:val="000000"/>
                <w:szCs w:val="21"/>
                <w:lang w:val="en-US" w:eastAsia="zh-CN"/>
              </w:rPr>
            </w:pPr>
            <w:r>
              <w:rPr>
                <w:rFonts w:hint="eastAsia" w:ascii="宋体" w:hAnsi="宋体" w:cs="宋体"/>
                <w:color w:val="000000"/>
                <w:szCs w:val="21"/>
                <w:lang w:val="en-US" w:eastAsia="zh-CN"/>
              </w:rPr>
              <w:t>重点：快速启动，动作灵活</w:t>
            </w:r>
          </w:p>
          <w:p w14:paraId="0CB2DB09">
            <w:pPr>
              <w:spacing w:line="260" w:lineRule="exact"/>
              <w:jc w:val="left"/>
              <w:rPr>
                <w:rFonts w:hint="default" w:ascii="宋体" w:hAnsi="宋体" w:cs="宋体"/>
                <w:color w:val="000000"/>
                <w:szCs w:val="21"/>
                <w:lang w:val="en-US" w:eastAsia="zh-CN"/>
              </w:rPr>
            </w:pPr>
            <w:r>
              <w:rPr>
                <w:rFonts w:hint="eastAsia" w:ascii="宋体" w:hAnsi="宋体" w:cs="宋体"/>
                <w:color w:val="000000"/>
                <w:szCs w:val="21"/>
                <w:lang w:val="en-US" w:eastAsia="zh-CN"/>
              </w:rPr>
              <w:t>难点：对不同信号迅速做出合理反应</w:t>
            </w:r>
          </w:p>
        </w:tc>
      </w:tr>
      <w:tr w14:paraId="5D78E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38" w:type="dxa"/>
            <w:vMerge w:val="restart"/>
            <w:noWrap w:val="0"/>
            <w:vAlign w:val="center"/>
          </w:tcPr>
          <w:p w14:paraId="4A84902D">
            <w:pPr>
              <w:spacing w:line="260" w:lineRule="exact"/>
              <w:jc w:val="center"/>
              <w:rPr>
                <w:rFonts w:ascii="宋体" w:hAnsi="宋体" w:cs="宋体"/>
                <w:color w:val="000000"/>
                <w:szCs w:val="21"/>
              </w:rPr>
            </w:pPr>
            <w:r>
              <w:rPr>
                <w:rFonts w:hint="eastAsia" w:ascii="宋体" w:hAnsi="宋体" w:cs="宋体"/>
                <w:color w:val="000000"/>
                <w:szCs w:val="21"/>
              </w:rPr>
              <w:t>教学流程</w:t>
            </w:r>
          </w:p>
        </w:tc>
        <w:tc>
          <w:tcPr>
            <w:tcW w:w="1978" w:type="dxa"/>
            <w:gridSpan w:val="2"/>
            <w:vMerge w:val="restart"/>
            <w:noWrap w:val="0"/>
            <w:vAlign w:val="center"/>
          </w:tcPr>
          <w:p w14:paraId="174B6397">
            <w:pPr>
              <w:spacing w:line="260" w:lineRule="exact"/>
              <w:jc w:val="center"/>
              <w:rPr>
                <w:rFonts w:ascii="宋体" w:hAnsi="宋体" w:cs="宋体"/>
                <w:color w:val="000000"/>
                <w:szCs w:val="21"/>
              </w:rPr>
            </w:pPr>
            <w:r>
              <w:rPr>
                <w:rFonts w:hint="eastAsia" w:ascii="宋体" w:hAnsi="宋体" w:cs="宋体"/>
                <w:color w:val="000000"/>
                <w:szCs w:val="21"/>
              </w:rPr>
              <w:t>课的内容</w:t>
            </w:r>
          </w:p>
        </w:tc>
        <w:tc>
          <w:tcPr>
            <w:tcW w:w="2390" w:type="dxa"/>
            <w:gridSpan w:val="3"/>
            <w:vMerge w:val="restart"/>
            <w:noWrap w:val="0"/>
            <w:vAlign w:val="center"/>
          </w:tcPr>
          <w:p w14:paraId="00109B10">
            <w:pPr>
              <w:spacing w:line="260" w:lineRule="exact"/>
              <w:jc w:val="center"/>
              <w:rPr>
                <w:rFonts w:hint="eastAsia" w:ascii="宋体" w:hAnsi="宋体" w:eastAsia="宋体" w:cs="宋体"/>
                <w:color w:val="000000"/>
                <w:szCs w:val="21"/>
                <w:lang w:eastAsia="zh-CN"/>
              </w:rPr>
            </w:pPr>
            <w:r>
              <w:rPr>
                <w:rFonts w:hint="eastAsia" w:ascii="宋体" w:hAnsi="宋体" w:cs="宋体"/>
                <w:color w:val="000000"/>
                <w:szCs w:val="21"/>
              </w:rPr>
              <w:t>教师</w:t>
            </w:r>
            <w:r>
              <w:rPr>
                <w:rFonts w:hint="eastAsia" w:ascii="宋体" w:hAnsi="宋体" w:cs="宋体"/>
                <w:color w:val="000000"/>
                <w:szCs w:val="21"/>
                <w:lang w:eastAsia="zh-CN"/>
              </w:rPr>
              <w:t>教学策略与要求</w:t>
            </w:r>
          </w:p>
        </w:tc>
        <w:tc>
          <w:tcPr>
            <w:tcW w:w="2082" w:type="dxa"/>
            <w:gridSpan w:val="2"/>
            <w:vMerge w:val="restart"/>
            <w:noWrap w:val="0"/>
            <w:vAlign w:val="center"/>
          </w:tcPr>
          <w:p w14:paraId="0B398CE8">
            <w:pPr>
              <w:spacing w:line="260" w:lineRule="exact"/>
              <w:jc w:val="center"/>
              <w:rPr>
                <w:rFonts w:hint="eastAsia" w:ascii="宋体" w:hAnsi="宋体" w:eastAsia="宋体" w:cs="宋体"/>
                <w:color w:val="000000"/>
                <w:szCs w:val="21"/>
                <w:lang w:eastAsia="zh-CN"/>
              </w:rPr>
            </w:pPr>
            <w:r>
              <w:rPr>
                <w:rFonts w:hint="eastAsia" w:ascii="宋体" w:hAnsi="宋体" w:cs="宋体"/>
                <w:color w:val="000000"/>
                <w:szCs w:val="21"/>
              </w:rPr>
              <w:t>学生</w:t>
            </w:r>
            <w:r>
              <w:rPr>
                <w:rFonts w:hint="eastAsia" w:ascii="宋体" w:hAnsi="宋体" w:cs="宋体"/>
                <w:color w:val="000000"/>
                <w:szCs w:val="21"/>
                <w:lang w:eastAsia="zh-CN"/>
              </w:rPr>
              <w:t>学法指导</w:t>
            </w:r>
          </w:p>
        </w:tc>
        <w:tc>
          <w:tcPr>
            <w:tcW w:w="1414" w:type="dxa"/>
            <w:gridSpan w:val="2"/>
            <w:vMerge w:val="restart"/>
            <w:noWrap w:val="0"/>
            <w:vAlign w:val="center"/>
          </w:tcPr>
          <w:p w14:paraId="2A4A7FDC">
            <w:pPr>
              <w:spacing w:line="260" w:lineRule="exact"/>
              <w:rPr>
                <w:rFonts w:hint="default" w:ascii="宋体" w:hAnsi="宋体" w:cs="宋体" w:eastAsiaTheme="minorEastAsia"/>
                <w:color w:val="000000"/>
                <w:szCs w:val="21"/>
                <w:lang w:val="en-US" w:eastAsia="zh-CN"/>
              </w:rPr>
            </w:pPr>
            <w:r>
              <w:rPr>
                <w:rFonts w:hint="eastAsia" w:ascii="宋体" w:hAnsi="宋体" w:cs="宋体"/>
                <w:color w:val="000000"/>
                <w:szCs w:val="21"/>
              </w:rPr>
              <w:t>组织</w:t>
            </w:r>
            <w:r>
              <w:rPr>
                <w:rFonts w:hint="eastAsia" w:ascii="宋体" w:hAnsi="宋体" w:cs="宋体"/>
                <w:color w:val="000000"/>
                <w:szCs w:val="21"/>
                <w:lang w:val="en-US" w:eastAsia="zh-CN"/>
              </w:rPr>
              <w:t>与实施</w:t>
            </w:r>
          </w:p>
        </w:tc>
        <w:tc>
          <w:tcPr>
            <w:tcW w:w="1428" w:type="dxa"/>
            <w:gridSpan w:val="3"/>
            <w:noWrap w:val="0"/>
            <w:vAlign w:val="top"/>
          </w:tcPr>
          <w:p w14:paraId="4A651F11">
            <w:pPr>
              <w:spacing w:line="260" w:lineRule="exact"/>
              <w:jc w:val="center"/>
              <w:rPr>
                <w:rFonts w:ascii="宋体" w:hAnsi="宋体" w:cs="宋体"/>
                <w:color w:val="000000"/>
                <w:szCs w:val="21"/>
              </w:rPr>
            </w:pPr>
            <w:r>
              <w:rPr>
                <w:rFonts w:hint="eastAsia" w:ascii="宋体" w:hAnsi="宋体" w:cs="宋体"/>
                <w:color w:val="000000"/>
                <w:szCs w:val="21"/>
              </w:rPr>
              <w:t>运动负荷</w:t>
            </w:r>
          </w:p>
        </w:tc>
      </w:tr>
      <w:tr w14:paraId="5C10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8" w:type="dxa"/>
            <w:vMerge w:val="continue"/>
            <w:noWrap w:val="0"/>
            <w:vAlign w:val="top"/>
          </w:tcPr>
          <w:p w14:paraId="50EA8C7F">
            <w:pPr>
              <w:spacing w:line="260" w:lineRule="exact"/>
              <w:rPr>
                <w:rFonts w:ascii="宋体" w:hAnsi="宋体" w:cs="宋体"/>
                <w:color w:val="000000"/>
                <w:szCs w:val="21"/>
              </w:rPr>
            </w:pPr>
          </w:p>
        </w:tc>
        <w:tc>
          <w:tcPr>
            <w:tcW w:w="1978" w:type="dxa"/>
            <w:gridSpan w:val="2"/>
            <w:vMerge w:val="continue"/>
            <w:noWrap w:val="0"/>
            <w:vAlign w:val="top"/>
          </w:tcPr>
          <w:p w14:paraId="466B6A56">
            <w:pPr>
              <w:spacing w:line="260" w:lineRule="exact"/>
              <w:rPr>
                <w:rFonts w:ascii="宋体" w:hAnsi="宋体" w:cs="宋体"/>
                <w:color w:val="000000"/>
                <w:szCs w:val="21"/>
              </w:rPr>
            </w:pPr>
          </w:p>
        </w:tc>
        <w:tc>
          <w:tcPr>
            <w:tcW w:w="2390" w:type="dxa"/>
            <w:gridSpan w:val="3"/>
            <w:vMerge w:val="continue"/>
            <w:noWrap w:val="0"/>
            <w:vAlign w:val="top"/>
          </w:tcPr>
          <w:p w14:paraId="155DD884">
            <w:pPr>
              <w:spacing w:line="260" w:lineRule="exact"/>
              <w:rPr>
                <w:rFonts w:ascii="宋体" w:hAnsi="宋体" w:cs="宋体"/>
                <w:color w:val="000000"/>
                <w:szCs w:val="21"/>
              </w:rPr>
            </w:pPr>
          </w:p>
        </w:tc>
        <w:tc>
          <w:tcPr>
            <w:tcW w:w="2082" w:type="dxa"/>
            <w:gridSpan w:val="2"/>
            <w:vMerge w:val="continue"/>
            <w:noWrap w:val="0"/>
            <w:vAlign w:val="top"/>
          </w:tcPr>
          <w:p w14:paraId="79F54CD5">
            <w:pPr>
              <w:spacing w:line="260" w:lineRule="exact"/>
              <w:rPr>
                <w:rFonts w:ascii="宋体" w:hAnsi="宋体" w:cs="宋体"/>
                <w:color w:val="000000"/>
                <w:szCs w:val="21"/>
              </w:rPr>
            </w:pPr>
          </w:p>
        </w:tc>
        <w:tc>
          <w:tcPr>
            <w:tcW w:w="1414" w:type="dxa"/>
            <w:gridSpan w:val="2"/>
            <w:vMerge w:val="continue"/>
            <w:noWrap w:val="0"/>
            <w:vAlign w:val="top"/>
          </w:tcPr>
          <w:p w14:paraId="40188CFC">
            <w:pPr>
              <w:spacing w:line="260" w:lineRule="exact"/>
              <w:rPr>
                <w:rFonts w:ascii="宋体" w:hAnsi="宋体" w:cs="宋体"/>
                <w:color w:val="000000"/>
                <w:szCs w:val="21"/>
              </w:rPr>
            </w:pPr>
          </w:p>
        </w:tc>
        <w:tc>
          <w:tcPr>
            <w:tcW w:w="472" w:type="dxa"/>
            <w:noWrap w:val="0"/>
            <w:vAlign w:val="center"/>
          </w:tcPr>
          <w:p w14:paraId="11349CD3">
            <w:pPr>
              <w:spacing w:line="260" w:lineRule="exact"/>
              <w:rPr>
                <w:rFonts w:ascii="宋体" w:hAnsi="宋体" w:cs="宋体"/>
                <w:color w:val="000000"/>
                <w:szCs w:val="21"/>
              </w:rPr>
            </w:pPr>
            <w:r>
              <w:rPr>
                <w:rFonts w:hint="eastAsia" w:ascii="宋体" w:hAnsi="宋体" w:cs="宋体"/>
                <w:color w:val="000000"/>
                <w:szCs w:val="21"/>
              </w:rPr>
              <w:t>时间</w:t>
            </w:r>
          </w:p>
        </w:tc>
        <w:tc>
          <w:tcPr>
            <w:tcW w:w="511" w:type="dxa"/>
            <w:noWrap w:val="0"/>
            <w:vAlign w:val="center"/>
          </w:tcPr>
          <w:p w14:paraId="75ED4543">
            <w:pPr>
              <w:spacing w:line="260" w:lineRule="exact"/>
              <w:rPr>
                <w:rFonts w:ascii="宋体" w:hAnsi="宋体" w:cs="宋体"/>
                <w:color w:val="000000"/>
                <w:szCs w:val="21"/>
              </w:rPr>
            </w:pPr>
            <w:r>
              <w:rPr>
                <w:rFonts w:hint="eastAsia" w:ascii="宋体" w:hAnsi="宋体" w:cs="宋体"/>
                <w:color w:val="000000"/>
                <w:szCs w:val="21"/>
              </w:rPr>
              <w:t>次数</w:t>
            </w:r>
          </w:p>
        </w:tc>
        <w:tc>
          <w:tcPr>
            <w:tcW w:w="445" w:type="dxa"/>
            <w:noWrap w:val="0"/>
            <w:vAlign w:val="center"/>
          </w:tcPr>
          <w:p w14:paraId="207E3F4F">
            <w:pPr>
              <w:spacing w:line="260" w:lineRule="exact"/>
              <w:rPr>
                <w:rFonts w:ascii="宋体" w:hAnsi="宋体" w:cs="宋体"/>
                <w:color w:val="000000"/>
                <w:szCs w:val="21"/>
              </w:rPr>
            </w:pPr>
            <w:r>
              <w:rPr>
                <w:rFonts w:hint="eastAsia" w:ascii="宋体" w:hAnsi="宋体" w:cs="宋体"/>
                <w:color w:val="000000"/>
                <w:szCs w:val="21"/>
              </w:rPr>
              <w:t>强度</w:t>
            </w:r>
          </w:p>
        </w:tc>
      </w:tr>
      <w:tr w14:paraId="40E5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8" w:type="dxa"/>
            <w:vMerge w:val="restart"/>
            <w:noWrap w:val="0"/>
            <w:vAlign w:val="center"/>
          </w:tcPr>
          <w:p w14:paraId="66D0DBA2">
            <w:pPr>
              <w:keepNext w:val="0"/>
              <w:keepLines w:val="0"/>
              <w:pageBreakBefore w:val="0"/>
              <w:kinsoku/>
              <w:wordWrap/>
              <w:overflowPunct/>
              <w:topLinePunct w:val="0"/>
              <w:bidi w:val="0"/>
              <w:adjustRightInd/>
              <w:snapToGrid/>
              <w:spacing w:line="260" w:lineRule="exact"/>
              <w:jc w:val="center"/>
              <w:textAlignment w:val="auto"/>
              <w:rPr>
                <w:rFonts w:hint="eastAsia" w:ascii="宋体" w:hAnsi="宋体" w:cs="宋体"/>
                <w:color w:val="000000"/>
                <w:szCs w:val="21"/>
                <w:lang w:val="en-US" w:eastAsia="zh-CN"/>
              </w:rPr>
            </w:pPr>
            <w:r>
              <w:rPr>
                <w:rFonts w:hint="eastAsia" w:ascii="宋体" w:hAnsi="宋体" w:cs="宋体"/>
                <w:color w:val="000000"/>
                <w:szCs w:val="21"/>
                <w:lang w:val="en-US" w:eastAsia="zh-CN"/>
              </w:rPr>
              <w:t>热</w:t>
            </w:r>
          </w:p>
          <w:p w14:paraId="3DCFB5CA">
            <w:pPr>
              <w:keepNext w:val="0"/>
              <w:keepLines w:val="0"/>
              <w:pageBreakBefore w:val="0"/>
              <w:kinsoku/>
              <w:wordWrap/>
              <w:overflowPunct/>
              <w:topLinePunct w:val="0"/>
              <w:bidi w:val="0"/>
              <w:adjustRightInd/>
              <w:snapToGrid/>
              <w:spacing w:line="260" w:lineRule="exact"/>
              <w:jc w:val="center"/>
              <w:textAlignment w:val="auto"/>
              <w:rPr>
                <w:rFonts w:hint="eastAsia" w:ascii="宋体" w:hAnsi="宋体" w:cs="宋体"/>
                <w:color w:val="000000"/>
                <w:szCs w:val="21"/>
                <w:lang w:val="en-US" w:eastAsia="zh-CN"/>
              </w:rPr>
            </w:pPr>
            <w:r>
              <w:rPr>
                <w:rFonts w:hint="eastAsia" w:ascii="宋体" w:hAnsi="宋体" w:cs="宋体"/>
                <w:color w:val="000000"/>
                <w:szCs w:val="21"/>
                <w:lang w:val="en-US" w:eastAsia="zh-CN"/>
              </w:rPr>
              <w:t>身</w:t>
            </w:r>
          </w:p>
          <w:p w14:paraId="0238275E">
            <w:pPr>
              <w:keepNext w:val="0"/>
              <w:keepLines w:val="0"/>
              <w:pageBreakBefore w:val="0"/>
              <w:kinsoku/>
              <w:wordWrap/>
              <w:overflowPunct/>
              <w:topLinePunct w:val="0"/>
              <w:bidi w:val="0"/>
              <w:adjustRightInd/>
              <w:snapToGrid/>
              <w:spacing w:line="260" w:lineRule="exact"/>
              <w:jc w:val="center"/>
              <w:textAlignment w:val="auto"/>
              <w:rPr>
                <w:rFonts w:ascii="宋体" w:hAnsi="宋体" w:cs="宋体"/>
                <w:color w:val="000000"/>
                <w:szCs w:val="21"/>
              </w:rPr>
            </w:pPr>
            <w:r>
              <w:rPr>
                <w:rFonts w:hint="eastAsia" w:ascii="宋体" w:hAnsi="宋体" w:cs="宋体"/>
                <w:color w:val="000000"/>
                <w:szCs w:val="21"/>
              </w:rPr>
              <w:t>部</w:t>
            </w:r>
          </w:p>
          <w:p w14:paraId="5855A2D9">
            <w:pPr>
              <w:keepNext w:val="0"/>
              <w:keepLines w:val="0"/>
              <w:pageBreakBefore w:val="0"/>
              <w:kinsoku/>
              <w:wordWrap/>
              <w:overflowPunct/>
              <w:topLinePunct w:val="0"/>
              <w:bidi w:val="0"/>
              <w:adjustRightInd/>
              <w:snapToGrid/>
              <w:spacing w:line="260" w:lineRule="exact"/>
              <w:jc w:val="center"/>
              <w:textAlignment w:val="auto"/>
              <w:rPr>
                <w:rFonts w:ascii="宋体" w:hAnsi="宋体" w:cs="宋体"/>
                <w:color w:val="000000"/>
                <w:szCs w:val="21"/>
              </w:rPr>
            </w:pPr>
            <w:r>
              <w:rPr>
                <w:rFonts w:hint="eastAsia" w:ascii="宋体" w:hAnsi="宋体" w:cs="宋体"/>
                <w:color w:val="000000"/>
                <w:szCs w:val="21"/>
              </w:rPr>
              <w:t>分</w:t>
            </w:r>
          </w:p>
          <w:p w14:paraId="1D5D0285">
            <w:pPr>
              <w:keepNext w:val="0"/>
              <w:keepLines w:val="0"/>
              <w:pageBreakBefore w:val="0"/>
              <w:kinsoku/>
              <w:wordWrap/>
              <w:overflowPunct/>
              <w:topLinePunct w:val="0"/>
              <w:bidi w:val="0"/>
              <w:adjustRightInd/>
              <w:snapToGrid/>
              <w:spacing w:line="260" w:lineRule="exact"/>
              <w:jc w:val="center"/>
              <w:textAlignment w:val="auto"/>
              <w:rPr>
                <w:rFonts w:ascii="宋体" w:hAnsi="宋体" w:cs="宋体"/>
                <w:bCs/>
                <w:color w:val="000000"/>
                <w:szCs w:val="21"/>
              </w:rPr>
            </w:pPr>
          </w:p>
          <w:p w14:paraId="3F912C41">
            <w:pPr>
              <w:keepNext w:val="0"/>
              <w:keepLines w:val="0"/>
              <w:pageBreakBefore w:val="0"/>
              <w:kinsoku/>
              <w:wordWrap/>
              <w:overflowPunct/>
              <w:topLinePunct w:val="0"/>
              <w:bidi w:val="0"/>
              <w:adjustRightInd/>
              <w:snapToGrid/>
              <w:spacing w:line="260" w:lineRule="exact"/>
              <w:jc w:val="center"/>
              <w:textAlignment w:val="auto"/>
              <w:rPr>
                <w:rFonts w:hint="default" w:ascii="宋体" w:hAnsi="宋体" w:cs="宋体"/>
                <w:bCs/>
                <w:color w:val="000000"/>
                <w:szCs w:val="21"/>
                <w:lang w:val="en-US" w:eastAsia="zh-CN"/>
              </w:rPr>
            </w:pPr>
            <w:r>
              <w:rPr>
                <w:rFonts w:hint="eastAsia" w:ascii="宋体" w:hAnsi="宋体" w:cs="宋体"/>
                <w:bCs/>
                <w:color w:val="000000"/>
                <w:szCs w:val="21"/>
                <w:lang w:val="en-US" w:eastAsia="zh-CN"/>
              </w:rPr>
              <w:t>8</w:t>
            </w:r>
          </w:p>
          <w:p w14:paraId="7990336C">
            <w:pPr>
              <w:keepNext w:val="0"/>
              <w:keepLines w:val="0"/>
              <w:pageBreakBefore w:val="0"/>
              <w:kinsoku/>
              <w:wordWrap/>
              <w:overflowPunct/>
              <w:topLinePunct w:val="0"/>
              <w:bidi w:val="0"/>
              <w:adjustRightInd/>
              <w:snapToGrid/>
              <w:spacing w:line="260" w:lineRule="exact"/>
              <w:jc w:val="center"/>
              <w:textAlignment w:val="auto"/>
              <w:rPr>
                <w:rFonts w:ascii="宋体" w:hAnsi="宋体" w:cs="宋体"/>
                <w:bCs/>
                <w:color w:val="000000"/>
                <w:szCs w:val="21"/>
              </w:rPr>
            </w:pPr>
            <w:r>
              <w:rPr>
                <w:rFonts w:hint="eastAsia" w:ascii="宋体" w:hAnsi="宋体" w:cs="宋体"/>
                <w:bCs/>
                <w:color w:val="000000"/>
                <w:szCs w:val="21"/>
              </w:rPr>
              <w:t>分</w:t>
            </w:r>
          </w:p>
          <w:p w14:paraId="25C4C714">
            <w:pPr>
              <w:keepNext w:val="0"/>
              <w:keepLines w:val="0"/>
              <w:pageBreakBefore w:val="0"/>
              <w:kinsoku/>
              <w:wordWrap/>
              <w:overflowPunct/>
              <w:topLinePunct w:val="0"/>
              <w:bidi w:val="0"/>
              <w:adjustRightInd/>
              <w:snapToGrid/>
              <w:spacing w:line="260" w:lineRule="exact"/>
              <w:jc w:val="center"/>
              <w:textAlignment w:val="auto"/>
              <w:rPr>
                <w:rFonts w:ascii="宋体" w:hAnsi="宋体" w:cs="宋体"/>
                <w:color w:val="000000"/>
                <w:szCs w:val="21"/>
              </w:rPr>
            </w:pPr>
            <w:r>
              <w:rPr>
                <w:rFonts w:hint="eastAsia" w:ascii="宋体" w:hAnsi="宋体" w:cs="宋体"/>
                <w:bCs/>
                <w:color w:val="000000"/>
                <w:szCs w:val="21"/>
              </w:rPr>
              <w:t>钟</w:t>
            </w:r>
          </w:p>
        </w:tc>
        <w:tc>
          <w:tcPr>
            <w:tcW w:w="1978" w:type="dxa"/>
            <w:gridSpan w:val="2"/>
            <w:noWrap w:val="0"/>
            <w:vAlign w:val="top"/>
          </w:tcPr>
          <w:p w14:paraId="61B35D33">
            <w:pPr>
              <w:keepNext w:val="0"/>
              <w:keepLines w:val="0"/>
              <w:pageBreakBefore w:val="0"/>
              <w:kinsoku/>
              <w:wordWrap/>
              <w:overflowPunct/>
              <w:topLinePunct w:val="0"/>
              <w:bidi w:val="0"/>
              <w:adjustRightInd/>
              <w:snapToGrid/>
              <w:spacing w:line="240" w:lineRule="exact"/>
              <w:textAlignment w:val="auto"/>
              <w:rPr>
                <w:rFonts w:ascii="宋体" w:hAnsi="宋体" w:cs="宋体"/>
                <w:color w:val="000000"/>
                <w:szCs w:val="21"/>
              </w:rPr>
            </w:pPr>
            <w:r>
              <w:rPr>
                <w:rFonts w:hint="eastAsia" w:ascii="宋体" w:hAnsi="宋体" w:cs="宋体"/>
                <w:color w:val="000000"/>
                <w:szCs w:val="21"/>
                <w:lang w:eastAsia="zh-CN"/>
              </w:rPr>
              <w:t>一、</w:t>
            </w:r>
            <w:r>
              <w:rPr>
                <w:rFonts w:hint="eastAsia" w:ascii="宋体" w:hAnsi="宋体" w:cs="宋体"/>
                <w:color w:val="000000"/>
                <w:szCs w:val="21"/>
              </w:rPr>
              <w:t>课堂常规</w:t>
            </w:r>
          </w:p>
          <w:p w14:paraId="40A5AE47">
            <w:pPr>
              <w:keepNext w:val="0"/>
              <w:keepLines w:val="0"/>
              <w:pageBreakBefore w:val="0"/>
              <w:kinsoku/>
              <w:wordWrap/>
              <w:overflowPunct/>
              <w:topLinePunct w:val="0"/>
              <w:bidi w:val="0"/>
              <w:adjustRightInd/>
              <w:snapToGrid/>
              <w:spacing w:line="240" w:lineRule="exact"/>
              <w:textAlignment w:val="auto"/>
              <w:rPr>
                <w:rFonts w:hint="eastAsia" w:ascii="宋体" w:hAnsi="宋体" w:cs="宋体"/>
                <w:color w:val="000000"/>
                <w:szCs w:val="21"/>
                <w:lang w:val="en-US" w:eastAsia="zh-CN"/>
              </w:rPr>
            </w:pPr>
          </w:p>
          <w:p w14:paraId="0CD90E69">
            <w:pPr>
              <w:keepNext w:val="0"/>
              <w:keepLines w:val="0"/>
              <w:pageBreakBefore w:val="0"/>
              <w:kinsoku/>
              <w:wordWrap/>
              <w:overflowPunct/>
              <w:topLinePunct w:val="0"/>
              <w:bidi w:val="0"/>
              <w:adjustRightInd/>
              <w:snapToGrid/>
              <w:spacing w:line="240" w:lineRule="exact"/>
              <w:textAlignment w:val="auto"/>
              <w:rPr>
                <w:rFonts w:hint="eastAsia" w:ascii="宋体" w:hAnsi="宋体" w:cs="宋体"/>
                <w:color w:val="000000"/>
                <w:szCs w:val="21"/>
                <w:lang w:eastAsia="zh-CN"/>
              </w:rPr>
            </w:pPr>
            <w:r>
              <w:rPr>
                <w:rFonts w:hint="eastAsia" w:ascii="宋体" w:hAnsi="宋体" w:cs="宋体"/>
                <w:color w:val="000000"/>
                <w:szCs w:val="21"/>
                <w:lang w:val="en-US" w:eastAsia="zh-CN"/>
              </w:rPr>
              <w:t>二、准备活动</w:t>
            </w:r>
          </w:p>
          <w:p w14:paraId="5033A32B">
            <w:pPr>
              <w:keepNext w:val="0"/>
              <w:keepLines w:val="0"/>
              <w:pageBreakBefore w:val="0"/>
              <w:kinsoku/>
              <w:wordWrap/>
              <w:overflowPunct/>
              <w:topLinePunct w:val="0"/>
              <w:bidi w:val="0"/>
              <w:adjustRightInd/>
              <w:snapToGrid/>
              <w:spacing w:line="240" w:lineRule="exact"/>
              <w:textAlignment w:val="auto"/>
              <w:rPr>
                <w:rFonts w:hint="eastAsia" w:ascii="宋体" w:hAnsi="宋体" w:cs="宋体"/>
                <w:color w:val="000000"/>
                <w:szCs w:val="21"/>
                <w:lang w:val="en-US" w:eastAsia="zh-CN"/>
              </w:rPr>
            </w:pPr>
            <w:r>
              <w:rPr>
                <w:rFonts w:hint="eastAsia" w:ascii="宋体" w:hAnsi="宋体" w:cs="宋体"/>
                <w:color w:val="000000"/>
                <w:szCs w:val="21"/>
                <w:lang w:val="en-US" w:eastAsia="zh-CN"/>
              </w:rPr>
              <w:t>1.热身操</w:t>
            </w:r>
          </w:p>
          <w:p w14:paraId="397DDDBB">
            <w:pPr>
              <w:keepNext w:val="0"/>
              <w:keepLines w:val="0"/>
              <w:pageBreakBefore w:val="0"/>
              <w:kinsoku/>
              <w:wordWrap/>
              <w:overflowPunct/>
              <w:topLinePunct w:val="0"/>
              <w:bidi w:val="0"/>
              <w:adjustRightInd/>
              <w:snapToGrid/>
              <w:spacing w:line="240" w:lineRule="exact"/>
              <w:textAlignment w:val="auto"/>
              <w:rPr>
                <w:rFonts w:hint="eastAsia" w:ascii="宋体" w:hAnsi="宋体" w:cs="宋体"/>
                <w:color w:val="000000"/>
                <w:szCs w:val="21"/>
                <w:lang w:val="en-US" w:eastAsia="zh-CN"/>
              </w:rPr>
            </w:pPr>
          </w:p>
          <w:p w14:paraId="66D146B4">
            <w:pPr>
              <w:keepNext w:val="0"/>
              <w:keepLines w:val="0"/>
              <w:pageBreakBefore w:val="0"/>
              <w:kinsoku/>
              <w:wordWrap/>
              <w:overflowPunct/>
              <w:topLinePunct w:val="0"/>
              <w:bidi w:val="0"/>
              <w:adjustRightInd/>
              <w:snapToGrid/>
              <w:spacing w:line="240" w:lineRule="exact"/>
              <w:textAlignment w:val="auto"/>
              <w:rPr>
                <w:rFonts w:hint="default" w:ascii="宋体" w:hAnsi="宋体" w:cs="宋体"/>
                <w:color w:val="000000"/>
                <w:szCs w:val="21"/>
                <w:lang w:val="en-US" w:eastAsia="zh-CN"/>
              </w:rPr>
            </w:pPr>
            <w:r>
              <w:rPr>
                <w:rFonts w:hint="eastAsia" w:ascii="宋体" w:hAnsi="宋体" w:cs="宋体"/>
                <w:color w:val="000000"/>
                <w:szCs w:val="21"/>
                <w:lang w:val="en-US" w:eastAsia="zh-CN"/>
              </w:rPr>
              <w:t>2.游戏：照镜子</w:t>
            </w:r>
          </w:p>
          <w:p w14:paraId="0896F4F9">
            <w:pPr>
              <w:keepNext w:val="0"/>
              <w:keepLines w:val="0"/>
              <w:pageBreakBefore w:val="0"/>
              <w:kinsoku/>
              <w:wordWrap/>
              <w:overflowPunct/>
              <w:topLinePunct w:val="0"/>
              <w:bidi w:val="0"/>
              <w:adjustRightInd/>
              <w:snapToGrid/>
              <w:spacing w:line="240" w:lineRule="exact"/>
              <w:textAlignment w:val="auto"/>
              <w:rPr>
                <w:rFonts w:hint="default" w:ascii="宋体" w:hAnsi="宋体" w:cs="宋体"/>
                <w:color w:val="000000"/>
                <w:szCs w:val="21"/>
                <w:lang w:val="en-US" w:eastAsia="zh-CN"/>
              </w:rPr>
            </w:pPr>
          </w:p>
          <w:p w14:paraId="31242BB2">
            <w:pPr>
              <w:keepNext w:val="0"/>
              <w:keepLines w:val="0"/>
              <w:pageBreakBefore w:val="0"/>
              <w:numPr>
                <w:ilvl w:val="0"/>
                <w:numId w:val="0"/>
              </w:numPr>
              <w:kinsoku/>
              <w:wordWrap/>
              <w:overflowPunct/>
              <w:topLinePunct w:val="0"/>
              <w:bidi w:val="0"/>
              <w:adjustRightInd/>
              <w:snapToGrid/>
              <w:spacing w:line="240" w:lineRule="exact"/>
              <w:ind w:leftChars="0"/>
              <w:textAlignment w:val="auto"/>
              <w:rPr>
                <w:rFonts w:hint="eastAsia" w:ascii="宋体" w:hAnsi="宋体" w:cs="宋体"/>
                <w:color w:val="000000"/>
                <w:szCs w:val="21"/>
                <w:lang w:val="en-US" w:eastAsia="zh-CN"/>
              </w:rPr>
            </w:pPr>
            <w:r>
              <w:rPr>
                <w:rFonts w:hint="eastAsia" w:ascii="宋体" w:hAnsi="宋体" w:cs="宋体"/>
                <w:color w:val="000000"/>
                <w:szCs w:val="21"/>
                <w:lang w:val="en-US" w:eastAsia="zh-CN"/>
              </w:rPr>
              <w:t>3.游戏：石头剪刀布</w:t>
            </w:r>
          </w:p>
          <w:p w14:paraId="3CAD3F3A">
            <w:pPr>
              <w:keepNext w:val="0"/>
              <w:keepLines w:val="0"/>
              <w:pageBreakBefore w:val="0"/>
              <w:numPr>
                <w:ilvl w:val="0"/>
                <w:numId w:val="0"/>
              </w:numPr>
              <w:kinsoku/>
              <w:wordWrap/>
              <w:overflowPunct/>
              <w:topLinePunct w:val="0"/>
              <w:bidi w:val="0"/>
              <w:adjustRightInd/>
              <w:snapToGrid/>
              <w:spacing w:line="240" w:lineRule="exact"/>
              <w:ind w:leftChars="0"/>
              <w:textAlignment w:val="auto"/>
              <w:rPr>
                <w:rFonts w:hint="default" w:ascii="宋体" w:hAnsi="宋体" w:cs="宋体"/>
                <w:color w:val="000000"/>
                <w:szCs w:val="21"/>
                <w:lang w:val="en-US" w:eastAsia="zh-CN"/>
              </w:rPr>
            </w:pPr>
            <w:r>
              <w:rPr>
                <w:rFonts w:hint="eastAsia" w:ascii="宋体" w:hAnsi="宋体" w:cs="宋体"/>
                <w:color w:val="000000"/>
                <w:szCs w:val="21"/>
                <w:lang w:val="en-US" w:eastAsia="zh-CN"/>
              </w:rPr>
              <w:t>赢者抢自己右边标志盘，输者抢自己左边标志盘，抢到得1分</w:t>
            </w:r>
          </w:p>
        </w:tc>
        <w:tc>
          <w:tcPr>
            <w:tcW w:w="2390" w:type="dxa"/>
            <w:gridSpan w:val="3"/>
            <w:noWrap w:val="0"/>
            <w:vAlign w:val="top"/>
          </w:tcPr>
          <w:p w14:paraId="114F5B53">
            <w:pPr>
              <w:keepNext w:val="0"/>
              <w:keepLines w:val="0"/>
              <w:pageBreakBefore w:val="0"/>
              <w:widowControl/>
              <w:kinsoku/>
              <w:wordWrap/>
              <w:overflowPunct/>
              <w:topLinePunct w:val="0"/>
              <w:autoSpaceDE w:val="0"/>
              <w:autoSpaceDN w:val="0"/>
              <w:bidi w:val="0"/>
              <w:adjustRightInd/>
              <w:snapToGrid/>
              <w:spacing w:after="0" w:line="240" w:lineRule="exact"/>
              <w:ind w:left="0" w:right="104" w:firstLine="0"/>
              <w:jc w:val="both"/>
              <w:textAlignment w:val="auto"/>
              <w:rPr>
                <w:rFonts w:ascii="宋体" w:hAnsi="宋体" w:eastAsia="宋体"/>
                <w:b w:val="0"/>
                <w:i w:val="0"/>
                <w:color w:val="000000"/>
                <w:sz w:val="21"/>
              </w:rPr>
            </w:pPr>
            <w:r>
              <w:rPr>
                <w:rFonts w:ascii="宋体" w:hAnsi="宋体" w:eastAsia="宋体"/>
                <w:b w:val="0"/>
                <w:i w:val="0"/>
                <w:color w:val="000000"/>
                <w:sz w:val="21"/>
              </w:rPr>
              <w:t>1.集合整队，师生问好，检查人数、服装，安排见习生</w:t>
            </w:r>
          </w:p>
          <w:p w14:paraId="39DC5E91">
            <w:pPr>
              <w:keepNext w:val="0"/>
              <w:keepLines w:val="0"/>
              <w:pageBreakBefore w:val="0"/>
              <w:numPr>
                <w:ilvl w:val="0"/>
                <w:numId w:val="0"/>
              </w:numPr>
              <w:kinsoku/>
              <w:wordWrap/>
              <w:overflowPunct/>
              <w:topLinePunct w:val="0"/>
              <w:bidi w:val="0"/>
              <w:adjustRightInd/>
              <w:snapToGrid/>
              <w:spacing w:line="240" w:lineRule="exact"/>
              <w:textAlignment w:val="auto"/>
              <w:rPr>
                <w:rFonts w:hint="eastAsia" w:ascii="宋体" w:hAnsi="宋体"/>
                <w:b w:val="0"/>
                <w:i w:val="0"/>
                <w:color w:val="000000"/>
                <w:sz w:val="21"/>
                <w:lang w:val="en-US" w:eastAsia="zh-CN"/>
              </w:rPr>
            </w:pPr>
            <w:r>
              <w:rPr>
                <w:rFonts w:hint="eastAsia" w:ascii="宋体" w:hAnsi="宋体"/>
                <w:b w:val="0"/>
                <w:i w:val="0"/>
                <w:color w:val="000000"/>
                <w:sz w:val="21"/>
                <w:lang w:val="en-US" w:eastAsia="zh-CN"/>
              </w:rPr>
              <w:t>1.带领学生做热身活动操。</w:t>
            </w:r>
          </w:p>
          <w:p w14:paraId="3704647F">
            <w:pPr>
              <w:keepNext w:val="0"/>
              <w:keepLines w:val="0"/>
              <w:pageBreakBefore w:val="0"/>
              <w:numPr>
                <w:ilvl w:val="0"/>
                <w:numId w:val="0"/>
              </w:numPr>
              <w:kinsoku/>
              <w:wordWrap/>
              <w:overflowPunct/>
              <w:topLinePunct w:val="0"/>
              <w:bidi w:val="0"/>
              <w:adjustRightInd/>
              <w:snapToGrid/>
              <w:spacing w:line="240" w:lineRule="exact"/>
              <w:textAlignment w:val="auto"/>
              <w:rPr>
                <w:rFonts w:hint="eastAsia" w:ascii="宋体" w:hAnsi="宋体"/>
                <w:b w:val="0"/>
                <w:i w:val="0"/>
                <w:color w:val="000000"/>
                <w:sz w:val="21"/>
                <w:lang w:val="en-US" w:eastAsia="zh-CN"/>
              </w:rPr>
            </w:pPr>
            <w:r>
              <w:rPr>
                <w:rFonts w:hint="eastAsia" w:ascii="宋体" w:hAnsi="宋体"/>
                <w:b w:val="0"/>
                <w:i w:val="0"/>
                <w:color w:val="000000"/>
                <w:sz w:val="21"/>
                <w:lang w:val="en-US" w:eastAsia="zh-CN"/>
              </w:rPr>
              <w:t>2.带领学生玩照镜子的游戏，做出不同方向的移动</w:t>
            </w:r>
          </w:p>
          <w:p w14:paraId="1F3CA0A1">
            <w:pPr>
              <w:keepNext w:val="0"/>
              <w:keepLines w:val="0"/>
              <w:pageBreakBefore w:val="0"/>
              <w:numPr>
                <w:ilvl w:val="0"/>
                <w:numId w:val="0"/>
              </w:numPr>
              <w:kinsoku/>
              <w:wordWrap/>
              <w:overflowPunct/>
              <w:topLinePunct w:val="0"/>
              <w:bidi w:val="0"/>
              <w:adjustRightInd/>
              <w:snapToGrid/>
              <w:spacing w:line="240" w:lineRule="exact"/>
              <w:textAlignment w:val="auto"/>
              <w:rPr>
                <w:rFonts w:hint="eastAsia" w:ascii="宋体" w:hAnsi="宋体"/>
                <w:b w:val="0"/>
                <w:i w:val="0"/>
                <w:color w:val="000000"/>
                <w:sz w:val="21"/>
                <w:lang w:val="en-US" w:eastAsia="zh-CN"/>
              </w:rPr>
            </w:pPr>
            <w:r>
              <w:rPr>
                <w:rFonts w:hint="eastAsia" w:ascii="宋体" w:hAnsi="宋体"/>
                <w:b w:val="0"/>
                <w:i w:val="0"/>
                <w:color w:val="000000"/>
                <w:sz w:val="21"/>
                <w:lang w:val="en-US" w:eastAsia="zh-CN"/>
              </w:rPr>
              <w:t>3.讲解游戏规则，示范游戏方法，引导学生遵守规则参与游戏</w:t>
            </w:r>
          </w:p>
        </w:tc>
        <w:tc>
          <w:tcPr>
            <w:tcW w:w="2082" w:type="dxa"/>
            <w:gridSpan w:val="2"/>
            <w:noWrap w:val="0"/>
            <w:vAlign w:val="top"/>
          </w:tcPr>
          <w:p w14:paraId="54D61771">
            <w:pPr>
              <w:keepNext w:val="0"/>
              <w:keepLines w:val="0"/>
              <w:pageBreakBefore w:val="0"/>
              <w:widowControl/>
              <w:kinsoku/>
              <w:wordWrap/>
              <w:overflowPunct/>
              <w:topLinePunct w:val="0"/>
              <w:autoSpaceDE w:val="0"/>
              <w:autoSpaceDN w:val="0"/>
              <w:bidi w:val="0"/>
              <w:adjustRightInd/>
              <w:snapToGrid/>
              <w:spacing w:after="0" w:line="240" w:lineRule="exact"/>
              <w:ind w:left="0" w:right="0" w:firstLine="0"/>
              <w:jc w:val="both"/>
              <w:textAlignment w:val="auto"/>
            </w:pPr>
            <w:r>
              <w:rPr>
                <w:rFonts w:ascii="宋体" w:hAnsi="宋体" w:eastAsia="宋体"/>
                <w:b w:val="0"/>
                <w:i w:val="0"/>
                <w:color w:val="000000"/>
                <w:sz w:val="21"/>
              </w:rPr>
              <w:t>1.整队快静齐，问好</w:t>
            </w:r>
          </w:p>
          <w:p w14:paraId="242BCEC2">
            <w:pPr>
              <w:keepNext w:val="0"/>
              <w:keepLines w:val="0"/>
              <w:pageBreakBefore w:val="0"/>
              <w:widowControl/>
              <w:kinsoku/>
              <w:wordWrap/>
              <w:overflowPunct/>
              <w:topLinePunct w:val="0"/>
              <w:autoSpaceDE w:val="0"/>
              <w:autoSpaceDN w:val="0"/>
              <w:bidi w:val="0"/>
              <w:adjustRightInd/>
              <w:snapToGrid/>
              <w:spacing w:after="0" w:line="240" w:lineRule="exact"/>
              <w:ind w:left="0" w:right="0" w:firstLine="0"/>
              <w:jc w:val="left"/>
              <w:textAlignment w:val="auto"/>
              <w:rPr>
                <w:rFonts w:hint="eastAsia" w:ascii="宋体" w:hAnsi="宋体"/>
                <w:b w:val="0"/>
                <w:i w:val="0"/>
                <w:color w:val="000000"/>
                <w:sz w:val="21"/>
                <w:lang w:val="en-US" w:eastAsia="zh-CN"/>
              </w:rPr>
            </w:pPr>
            <w:r>
              <w:rPr>
                <w:rFonts w:ascii="宋体" w:hAnsi="宋体" w:eastAsia="宋体"/>
                <w:b w:val="0"/>
                <w:i w:val="0"/>
                <w:color w:val="000000"/>
                <w:sz w:val="21"/>
              </w:rPr>
              <w:t>有精神，认真听讲，进入学习状态</w:t>
            </w:r>
          </w:p>
          <w:p w14:paraId="123CEDF5">
            <w:pPr>
              <w:keepNext w:val="0"/>
              <w:keepLines w:val="0"/>
              <w:pageBreakBefore w:val="0"/>
              <w:numPr>
                <w:ilvl w:val="0"/>
                <w:numId w:val="0"/>
              </w:numPr>
              <w:kinsoku/>
              <w:wordWrap/>
              <w:overflowPunct/>
              <w:topLinePunct w:val="0"/>
              <w:bidi w:val="0"/>
              <w:adjustRightInd/>
              <w:snapToGrid/>
              <w:spacing w:line="240" w:lineRule="exact"/>
              <w:textAlignment w:val="auto"/>
              <w:rPr>
                <w:rFonts w:hint="eastAsia" w:ascii="宋体" w:hAnsi="宋体"/>
                <w:b w:val="0"/>
                <w:i w:val="0"/>
                <w:color w:val="000000"/>
                <w:sz w:val="21"/>
                <w:lang w:val="en-US" w:eastAsia="zh-CN"/>
              </w:rPr>
            </w:pPr>
            <w:r>
              <w:rPr>
                <w:rFonts w:hint="eastAsia" w:ascii="宋体" w:hAnsi="宋体"/>
                <w:b w:val="0"/>
                <w:i w:val="0"/>
                <w:color w:val="000000"/>
                <w:sz w:val="21"/>
                <w:lang w:val="en-US" w:eastAsia="zh-CN"/>
              </w:rPr>
              <w:t>2.模仿老师的动作做热身活动操。</w:t>
            </w:r>
          </w:p>
          <w:p w14:paraId="270626A8">
            <w:pPr>
              <w:keepNext w:val="0"/>
              <w:keepLines w:val="0"/>
              <w:pageBreakBefore w:val="0"/>
              <w:numPr>
                <w:ilvl w:val="0"/>
                <w:numId w:val="0"/>
              </w:numPr>
              <w:kinsoku/>
              <w:wordWrap/>
              <w:overflowPunct/>
              <w:topLinePunct w:val="0"/>
              <w:bidi w:val="0"/>
              <w:adjustRightInd/>
              <w:snapToGrid/>
              <w:spacing w:line="240" w:lineRule="exact"/>
              <w:textAlignment w:val="auto"/>
              <w:rPr>
                <w:rFonts w:hint="eastAsia" w:ascii="宋体" w:hAnsi="宋体" w:eastAsia="宋体"/>
                <w:b w:val="0"/>
                <w:i w:val="0"/>
                <w:color w:val="000000"/>
                <w:sz w:val="21"/>
                <w:lang w:val="en-US" w:eastAsia="zh-CN"/>
              </w:rPr>
            </w:pPr>
            <w:r>
              <w:rPr>
                <w:rFonts w:hint="eastAsia" w:ascii="宋体" w:hAnsi="宋体" w:eastAsia="宋体"/>
                <w:b w:val="0"/>
                <w:i w:val="0"/>
                <w:color w:val="000000"/>
                <w:sz w:val="21"/>
                <w:lang w:val="en-US" w:eastAsia="zh-CN"/>
              </w:rPr>
              <w:t>2.快速跟随，模仿老师的动作，做出镜像动作</w:t>
            </w:r>
          </w:p>
          <w:p w14:paraId="707016B1">
            <w:pPr>
              <w:keepNext w:val="0"/>
              <w:keepLines w:val="0"/>
              <w:pageBreakBefore w:val="0"/>
              <w:numPr>
                <w:ilvl w:val="0"/>
                <w:numId w:val="0"/>
              </w:numPr>
              <w:kinsoku/>
              <w:wordWrap/>
              <w:overflowPunct/>
              <w:topLinePunct w:val="0"/>
              <w:bidi w:val="0"/>
              <w:adjustRightInd/>
              <w:snapToGrid/>
              <w:spacing w:line="240" w:lineRule="exact"/>
              <w:textAlignment w:val="auto"/>
              <w:rPr>
                <w:rFonts w:hint="default" w:ascii="宋体" w:hAnsi="宋体" w:eastAsia="宋体"/>
                <w:b w:val="0"/>
                <w:i w:val="0"/>
                <w:color w:val="000000"/>
                <w:sz w:val="21"/>
                <w:lang w:val="en-US" w:eastAsia="zh-CN"/>
              </w:rPr>
            </w:pPr>
            <w:r>
              <w:rPr>
                <w:rFonts w:hint="eastAsia" w:ascii="宋体" w:hAnsi="宋体" w:eastAsia="宋体"/>
                <w:b w:val="0"/>
                <w:i w:val="0"/>
                <w:color w:val="000000"/>
                <w:sz w:val="21"/>
                <w:lang w:val="en-US" w:eastAsia="zh-CN"/>
              </w:rPr>
              <w:t>3.两人同时抢标志盘，集中注意力，反应迅速</w:t>
            </w:r>
          </w:p>
        </w:tc>
        <w:tc>
          <w:tcPr>
            <w:tcW w:w="1414" w:type="dxa"/>
            <w:gridSpan w:val="2"/>
            <w:noWrap w:val="0"/>
            <w:vAlign w:val="top"/>
          </w:tcPr>
          <w:p w14:paraId="3DE2B1EF">
            <w:pPr>
              <w:keepNext w:val="0"/>
              <w:keepLines w:val="0"/>
              <w:pageBreakBefore w:val="0"/>
              <w:kinsoku/>
              <w:wordWrap/>
              <w:overflowPunct/>
              <w:topLinePunct w:val="0"/>
              <w:bidi w:val="0"/>
              <w:adjustRightInd/>
              <w:snapToGrid/>
              <w:spacing w:line="240" w:lineRule="exact"/>
              <w:textAlignment w:val="auto"/>
              <w:rPr>
                <w:rFonts w:hint="eastAsia" w:ascii="宋体" w:hAnsi="宋体" w:cs="宋体"/>
                <w:color w:val="000000"/>
                <w:szCs w:val="21"/>
                <w:lang w:val="en-US" w:eastAsia="zh-CN"/>
              </w:rPr>
            </w:pPr>
            <w:r>
              <w:rPr>
                <w:rFonts w:hint="eastAsia" w:ascii="宋体" w:hAnsi="宋体" w:cs="宋体"/>
                <w:color w:val="000000"/>
                <w:szCs w:val="21"/>
                <w:lang w:val="en-US" w:eastAsia="zh-CN"/>
              </w:rPr>
              <w:t>组织队形：四列横队、每人间隔2米</w:t>
            </w:r>
          </w:p>
          <w:p w14:paraId="51F81AC3">
            <w:pPr>
              <w:keepNext w:val="0"/>
              <w:keepLines w:val="0"/>
              <w:pageBreakBefore w:val="0"/>
              <w:kinsoku/>
              <w:wordWrap/>
              <w:overflowPunct/>
              <w:topLinePunct w:val="0"/>
              <w:bidi w:val="0"/>
              <w:adjustRightInd/>
              <w:snapToGrid/>
              <w:spacing w:line="240" w:lineRule="exact"/>
              <w:textAlignment w:val="auto"/>
              <w:rPr>
                <w:rFonts w:hint="eastAsia" w:ascii="宋体" w:hAnsi="宋体" w:cs="宋体"/>
                <w:color w:val="000000"/>
                <w:szCs w:val="21"/>
                <w:lang w:val="en-US" w:eastAsia="zh-CN"/>
              </w:rPr>
            </w:pPr>
          </w:p>
          <w:p w14:paraId="30D8AE00">
            <w:pPr>
              <w:keepNext w:val="0"/>
              <w:keepLines w:val="0"/>
              <w:pageBreakBefore w:val="0"/>
              <w:kinsoku/>
              <w:wordWrap/>
              <w:overflowPunct/>
              <w:topLinePunct w:val="0"/>
              <w:bidi w:val="0"/>
              <w:adjustRightInd/>
              <w:snapToGrid/>
              <w:spacing w:line="240" w:lineRule="exact"/>
              <w:textAlignment w:val="auto"/>
              <w:rPr>
                <w:rFonts w:hint="eastAsia" w:ascii="宋体" w:hAnsi="宋体" w:cs="宋体"/>
                <w:color w:val="000000"/>
                <w:szCs w:val="21"/>
                <w:lang w:val="en-US" w:eastAsia="zh-CN"/>
              </w:rPr>
            </w:pPr>
            <w:r>
              <w:rPr>
                <w:rFonts w:hint="eastAsia" w:ascii="宋体" w:hAnsi="宋体" w:cs="宋体"/>
                <w:color w:val="000000"/>
                <w:szCs w:val="21"/>
                <w:lang w:val="en-US" w:eastAsia="zh-CN"/>
              </w:rPr>
              <w:t>两人相距1.5米面对面站立</w:t>
            </w:r>
          </w:p>
          <w:p w14:paraId="2B7304C4">
            <w:pPr>
              <w:keepNext w:val="0"/>
              <w:keepLines w:val="0"/>
              <w:pageBreakBefore w:val="0"/>
              <w:kinsoku/>
              <w:wordWrap/>
              <w:overflowPunct/>
              <w:topLinePunct w:val="0"/>
              <w:bidi w:val="0"/>
              <w:adjustRightInd/>
              <w:snapToGrid/>
              <w:spacing w:line="240" w:lineRule="auto"/>
              <w:textAlignment w:val="auto"/>
              <w:rPr>
                <w:rFonts w:hint="default" w:ascii="宋体" w:hAnsi="宋体" w:cs="宋体"/>
                <w:color w:val="000000"/>
                <w:szCs w:val="21"/>
                <w:lang w:val="en-US" w:eastAsia="zh-CN"/>
              </w:rPr>
            </w:pPr>
            <w:r>
              <w:rPr>
                <w:rFonts w:hint="default" w:ascii="宋体" w:hAnsi="宋体" w:cs="宋体"/>
                <w:color w:val="000000"/>
                <w:szCs w:val="21"/>
                <w:lang w:val="en-US" w:eastAsia="zh-CN"/>
              </w:rPr>
              <w:drawing>
                <wp:anchor distT="0" distB="0" distL="114300" distR="114300" simplePos="0" relativeHeight="251661312" behindDoc="0" locked="0" layoutInCell="1" allowOverlap="1">
                  <wp:simplePos x="0" y="0"/>
                  <wp:positionH relativeFrom="column">
                    <wp:posOffset>-53975</wp:posOffset>
                  </wp:positionH>
                  <wp:positionV relativeFrom="paragraph">
                    <wp:posOffset>85725</wp:posOffset>
                  </wp:positionV>
                  <wp:extent cx="878840" cy="648970"/>
                  <wp:effectExtent l="0" t="0" r="16510" b="17780"/>
                  <wp:wrapSquare wrapText="bothSides"/>
                  <wp:docPr id="5" name="图片 5" descr="IMG_20250604_144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0250604_144247"/>
                          <pic:cNvPicPr>
                            <a:picLocks noChangeAspect="1"/>
                          </pic:cNvPicPr>
                        </pic:nvPicPr>
                        <pic:blipFill>
                          <a:blip r:embed="rId4"/>
                          <a:stretch>
                            <a:fillRect/>
                          </a:stretch>
                        </pic:blipFill>
                        <pic:spPr>
                          <a:xfrm>
                            <a:off x="0" y="0"/>
                            <a:ext cx="878840" cy="648970"/>
                          </a:xfrm>
                          <a:prstGeom prst="rect">
                            <a:avLst/>
                          </a:prstGeom>
                        </pic:spPr>
                      </pic:pic>
                    </a:graphicData>
                  </a:graphic>
                </wp:anchor>
              </w:drawing>
            </w:r>
          </w:p>
        </w:tc>
        <w:tc>
          <w:tcPr>
            <w:tcW w:w="472" w:type="dxa"/>
            <w:noWrap w:val="0"/>
            <w:vAlign w:val="top"/>
          </w:tcPr>
          <w:p w14:paraId="717411B1">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30D5D42A">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1051D965">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20CCCE4B">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288C8908">
            <w:pPr>
              <w:keepNext w:val="0"/>
              <w:keepLines w:val="0"/>
              <w:pageBreakBefore w:val="0"/>
              <w:kinsoku/>
              <w:wordWrap/>
              <w:overflowPunct/>
              <w:topLinePunct w:val="0"/>
              <w:bidi w:val="0"/>
              <w:adjustRightInd/>
              <w:snapToGrid/>
              <w:spacing w:line="260" w:lineRule="exact"/>
              <w:textAlignment w:val="auto"/>
              <w:rPr>
                <w:rFonts w:hint="default" w:ascii="宋体" w:hAnsi="宋体" w:cs="宋体"/>
                <w:color w:val="000000"/>
                <w:szCs w:val="21"/>
                <w:lang w:val="en-US" w:eastAsia="zh-CN"/>
              </w:rPr>
            </w:pPr>
            <w:r>
              <w:rPr>
                <w:rFonts w:hint="eastAsia" w:ascii="宋体" w:hAnsi="宋体" w:cs="宋体"/>
                <w:color w:val="000000"/>
                <w:szCs w:val="21"/>
                <w:lang w:val="en-US" w:eastAsia="zh-CN"/>
              </w:rPr>
              <w:t>2</w:t>
            </w:r>
          </w:p>
          <w:p w14:paraId="22416161">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01792657">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41DDE1A0">
            <w:pPr>
              <w:keepNext w:val="0"/>
              <w:keepLines w:val="0"/>
              <w:pageBreakBefore w:val="0"/>
              <w:kinsoku/>
              <w:wordWrap/>
              <w:overflowPunct/>
              <w:topLinePunct w:val="0"/>
              <w:bidi w:val="0"/>
              <w:adjustRightInd/>
              <w:snapToGrid/>
              <w:spacing w:line="260" w:lineRule="exact"/>
              <w:textAlignment w:val="auto"/>
              <w:rPr>
                <w:rFonts w:hint="default" w:ascii="宋体" w:hAnsi="宋体" w:cs="宋体"/>
                <w:color w:val="000000"/>
                <w:szCs w:val="21"/>
                <w:lang w:val="en-US" w:eastAsia="zh-CN"/>
              </w:rPr>
            </w:pPr>
            <w:r>
              <w:rPr>
                <w:rFonts w:hint="eastAsia" w:ascii="宋体" w:hAnsi="宋体" w:cs="宋体"/>
                <w:color w:val="000000"/>
                <w:szCs w:val="21"/>
                <w:lang w:val="en-US" w:eastAsia="zh-CN"/>
              </w:rPr>
              <w:t>3</w:t>
            </w:r>
          </w:p>
        </w:tc>
        <w:tc>
          <w:tcPr>
            <w:tcW w:w="511" w:type="dxa"/>
            <w:noWrap w:val="0"/>
            <w:vAlign w:val="top"/>
          </w:tcPr>
          <w:p w14:paraId="13C27DED">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5FEC4FF0">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5ECB8031">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05423F22">
            <w:pPr>
              <w:keepNext w:val="0"/>
              <w:keepLines w:val="0"/>
              <w:pageBreakBefore w:val="0"/>
              <w:kinsoku/>
              <w:wordWrap/>
              <w:overflowPunct/>
              <w:topLinePunct w:val="0"/>
              <w:bidi w:val="0"/>
              <w:adjustRightInd/>
              <w:snapToGrid/>
              <w:spacing w:line="260" w:lineRule="exact"/>
              <w:textAlignment w:val="auto"/>
              <w:rPr>
                <w:rFonts w:hint="default" w:ascii="宋体" w:hAnsi="宋体" w:cs="宋体"/>
                <w:color w:val="000000"/>
                <w:szCs w:val="21"/>
                <w:lang w:val="en-US" w:eastAsia="zh-CN"/>
              </w:rPr>
            </w:pPr>
          </w:p>
          <w:p w14:paraId="259DF694">
            <w:pPr>
              <w:keepNext w:val="0"/>
              <w:keepLines w:val="0"/>
              <w:pageBreakBefore w:val="0"/>
              <w:kinsoku/>
              <w:wordWrap/>
              <w:overflowPunct/>
              <w:topLinePunct w:val="0"/>
              <w:bidi w:val="0"/>
              <w:adjustRightInd/>
              <w:snapToGrid/>
              <w:spacing w:line="260" w:lineRule="exact"/>
              <w:textAlignment w:val="auto"/>
              <w:rPr>
                <w:rFonts w:hint="default" w:ascii="宋体" w:hAnsi="宋体" w:cs="宋体"/>
                <w:color w:val="000000"/>
                <w:szCs w:val="21"/>
                <w:lang w:val="en-US" w:eastAsia="zh-CN"/>
              </w:rPr>
            </w:pPr>
            <w:r>
              <w:rPr>
                <w:rFonts w:hint="eastAsia" w:ascii="宋体" w:hAnsi="宋体" w:cs="宋体"/>
                <w:color w:val="000000"/>
                <w:szCs w:val="21"/>
                <w:lang w:val="en-US" w:eastAsia="zh-CN"/>
              </w:rPr>
              <w:t>1</w:t>
            </w:r>
          </w:p>
          <w:p w14:paraId="0B2C8E98">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7F00E2E8">
            <w:pPr>
              <w:keepNext w:val="0"/>
              <w:keepLines w:val="0"/>
              <w:pageBreakBefore w:val="0"/>
              <w:kinsoku/>
              <w:wordWrap/>
              <w:overflowPunct/>
              <w:topLinePunct w:val="0"/>
              <w:bidi w:val="0"/>
              <w:adjustRightInd/>
              <w:snapToGrid/>
              <w:spacing w:line="260" w:lineRule="exact"/>
              <w:jc w:val="center"/>
              <w:textAlignment w:val="auto"/>
              <w:rPr>
                <w:rFonts w:hint="default" w:ascii="宋体" w:hAnsi="宋体" w:cs="宋体"/>
                <w:color w:val="000000"/>
                <w:szCs w:val="21"/>
                <w:lang w:val="en-US" w:eastAsia="zh-CN"/>
              </w:rPr>
            </w:pPr>
            <w:r>
              <w:rPr>
                <w:rFonts w:hint="eastAsia" w:ascii="宋体" w:hAnsi="宋体" w:cs="宋体"/>
                <w:color w:val="000000"/>
                <w:szCs w:val="21"/>
                <w:lang w:val="en-US" w:eastAsia="zh-CN"/>
              </w:rPr>
              <w:t>8-10次</w:t>
            </w:r>
          </w:p>
        </w:tc>
        <w:tc>
          <w:tcPr>
            <w:tcW w:w="445" w:type="dxa"/>
            <w:noWrap w:val="0"/>
            <w:vAlign w:val="top"/>
          </w:tcPr>
          <w:p w14:paraId="36A3C7BD">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7203051A">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6D36DBA0">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774BB4C0">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4AA5416E">
            <w:pPr>
              <w:keepNext w:val="0"/>
              <w:keepLines w:val="0"/>
              <w:pageBreakBefore w:val="0"/>
              <w:kinsoku/>
              <w:wordWrap/>
              <w:overflowPunct/>
              <w:topLinePunct w:val="0"/>
              <w:bidi w:val="0"/>
              <w:adjustRightInd/>
              <w:snapToGrid/>
              <w:spacing w:line="260" w:lineRule="exact"/>
              <w:textAlignment w:val="auto"/>
              <w:rPr>
                <w:rFonts w:hint="default" w:ascii="宋体" w:hAnsi="宋体" w:cs="宋体"/>
                <w:color w:val="000000"/>
                <w:szCs w:val="21"/>
                <w:lang w:val="en-US" w:eastAsia="zh-CN"/>
              </w:rPr>
            </w:pPr>
            <w:r>
              <w:rPr>
                <w:rFonts w:hint="eastAsia" w:ascii="宋体" w:hAnsi="宋体" w:cs="宋体"/>
                <w:color w:val="000000"/>
                <w:szCs w:val="21"/>
                <w:lang w:val="en-US" w:eastAsia="zh-CN"/>
              </w:rPr>
              <w:t>中</w:t>
            </w:r>
          </w:p>
          <w:p w14:paraId="06A39B97">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1DF2B612">
            <w:pPr>
              <w:keepNext w:val="0"/>
              <w:keepLines w:val="0"/>
              <w:pageBreakBefore w:val="0"/>
              <w:kinsoku/>
              <w:wordWrap/>
              <w:overflowPunct/>
              <w:topLinePunct w:val="0"/>
              <w:bidi w:val="0"/>
              <w:adjustRightInd/>
              <w:snapToGrid/>
              <w:spacing w:line="260" w:lineRule="exact"/>
              <w:textAlignment w:val="auto"/>
              <w:rPr>
                <w:rFonts w:hint="eastAsia" w:ascii="宋体" w:hAnsi="宋体" w:cs="宋体"/>
                <w:color w:val="000000"/>
                <w:szCs w:val="21"/>
                <w:lang w:val="en-US" w:eastAsia="zh-CN"/>
              </w:rPr>
            </w:pPr>
          </w:p>
          <w:p w14:paraId="3F734C22">
            <w:pPr>
              <w:keepNext w:val="0"/>
              <w:keepLines w:val="0"/>
              <w:pageBreakBefore w:val="0"/>
              <w:kinsoku/>
              <w:wordWrap/>
              <w:overflowPunct/>
              <w:topLinePunct w:val="0"/>
              <w:bidi w:val="0"/>
              <w:adjustRightInd/>
              <w:snapToGrid/>
              <w:spacing w:line="260" w:lineRule="exact"/>
              <w:textAlignment w:val="auto"/>
              <w:rPr>
                <w:rFonts w:hint="default" w:ascii="宋体" w:hAnsi="宋体" w:cs="宋体"/>
                <w:color w:val="000000"/>
                <w:szCs w:val="21"/>
                <w:lang w:val="en-US" w:eastAsia="zh-CN"/>
              </w:rPr>
            </w:pPr>
            <w:r>
              <w:rPr>
                <w:rFonts w:hint="eastAsia" w:ascii="宋体" w:hAnsi="宋体" w:cs="宋体"/>
                <w:color w:val="000000"/>
                <w:szCs w:val="21"/>
                <w:lang w:val="en-US" w:eastAsia="zh-CN"/>
              </w:rPr>
              <w:t>中</w:t>
            </w:r>
          </w:p>
        </w:tc>
      </w:tr>
      <w:tr w14:paraId="35477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8" w:type="dxa"/>
            <w:vMerge w:val="continue"/>
            <w:noWrap w:val="0"/>
            <w:vAlign w:val="center"/>
          </w:tcPr>
          <w:p w14:paraId="1657B648">
            <w:pPr>
              <w:keepNext w:val="0"/>
              <w:keepLines w:val="0"/>
              <w:pageBreakBefore w:val="0"/>
              <w:kinsoku/>
              <w:wordWrap/>
              <w:overflowPunct/>
              <w:topLinePunct w:val="0"/>
              <w:bidi w:val="0"/>
              <w:adjustRightInd/>
              <w:snapToGrid/>
              <w:spacing w:line="260" w:lineRule="exact"/>
              <w:jc w:val="center"/>
              <w:textAlignment w:val="auto"/>
              <w:rPr>
                <w:rFonts w:hint="eastAsia" w:ascii="宋体" w:hAnsi="宋体" w:cs="宋体"/>
                <w:bCs/>
                <w:color w:val="000000"/>
                <w:szCs w:val="21"/>
              </w:rPr>
            </w:pPr>
          </w:p>
        </w:tc>
        <w:tc>
          <w:tcPr>
            <w:tcW w:w="9292" w:type="dxa"/>
            <w:gridSpan w:val="12"/>
            <w:noWrap w:val="0"/>
            <w:vAlign w:val="top"/>
          </w:tcPr>
          <w:p w14:paraId="601D3C14">
            <w:pPr>
              <w:keepNext w:val="0"/>
              <w:keepLines w:val="0"/>
              <w:pageBreakBefore w:val="0"/>
              <w:kinsoku/>
              <w:wordWrap/>
              <w:overflowPunct/>
              <w:topLinePunct w:val="0"/>
              <w:bidi w:val="0"/>
              <w:adjustRightInd/>
              <w:snapToGrid/>
              <w:spacing w:line="260" w:lineRule="exact"/>
              <w:textAlignment w:val="auto"/>
              <w:rPr>
                <w:rFonts w:hint="eastAsia" w:ascii="宋体" w:hAnsi="宋体" w:cs="宋体"/>
                <w:b/>
                <w:bCs/>
                <w:color w:val="000000"/>
                <w:szCs w:val="21"/>
              </w:rPr>
            </w:pPr>
            <w:r>
              <w:rPr>
                <w:rFonts w:hint="eastAsia" w:ascii="宋体" w:hAnsi="宋体" w:cs="宋体"/>
                <w:b/>
                <w:bCs/>
                <w:color w:val="000000"/>
                <w:szCs w:val="21"/>
                <w:lang w:val="en-US" w:eastAsia="zh-CN"/>
              </w:rPr>
              <w:t>素养培育要点</w:t>
            </w:r>
            <w:r>
              <w:rPr>
                <w:rFonts w:hint="eastAsia" w:ascii="宋体" w:hAnsi="宋体" w:cs="宋体"/>
                <w:b/>
                <w:bCs/>
                <w:color w:val="000000"/>
                <w:szCs w:val="21"/>
              </w:rPr>
              <w:t>：</w:t>
            </w:r>
          </w:p>
          <w:p w14:paraId="65E534B7">
            <w:pPr>
              <w:keepNext w:val="0"/>
              <w:keepLines w:val="0"/>
              <w:pageBreakBefore w:val="0"/>
              <w:kinsoku/>
              <w:wordWrap/>
              <w:overflowPunct/>
              <w:topLinePunct w:val="0"/>
              <w:bidi w:val="0"/>
              <w:adjustRightInd/>
              <w:snapToGrid/>
              <w:spacing w:line="260" w:lineRule="exact"/>
              <w:textAlignment w:val="auto"/>
              <w:rPr>
                <w:rFonts w:hint="eastAsia" w:ascii="宋体" w:hAnsi="宋体" w:cs="宋体"/>
                <w:b/>
                <w:bCs/>
                <w:color w:val="000000"/>
                <w:szCs w:val="21"/>
                <w:lang w:val="en-US" w:eastAsia="zh-CN"/>
              </w:rPr>
            </w:pPr>
            <w:r>
              <w:rPr>
                <w:rFonts w:hint="eastAsia" w:ascii="宋体" w:hAnsi="宋体" w:cs="宋体"/>
                <w:b/>
                <w:bCs/>
                <w:color w:val="000000"/>
                <w:szCs w:val="21"/>
                <w:lang w:val="en-US" w:eastAsia="zh-CN"/>
              </w:rPr>
              <w:t>1.通过照镜子提升学生模仿能力，培养学生的专注力。</w:t>
            </w:r>
          </w:p>
          <w:p w14:paraId="63343BD6">
            <w:pPr>
              <w:keepNext w:val="0"/>
              <w:keepLines w:val="0"/>
              <w:pageBreakBefore w:val="0"/>
              <w:kinsoku/>
              <w:wordWrap/>
              <w:overflowPunct/>
              <w:topLinePunct w:val="0"/>
              <w:bidi w:val="0"/>
              <w:adjustRightInd/>
              <w:snapToGrid/>
              <w:spacing w:line="260" w:lineRule="exact"/>
              <w:textAlignment w:val="auto"/>
              <w:rPr>
                <w:rFonts w:hint="eastAsia" w:ascii="宋体" w:hAnsi="宋体" w:cs="宋体"/>
                <w:b/>
                <w:bCs/>
                <w:color w:val="000000"/>
                <w:szCs w:val="21"/>
                <w:lang w:val="en-US" w:eastAsia="zh-CN"/>
              </w:rPr>
            </w:pPr>
            <w:r>
              <w:rPr>
                <w:rFonts w:hint="eastAsia" w:ascii="宋体" w:hAnsi="宋体" w:cs="宋体"/>
                <w:b/>
                <w:bCs/>
                <w:color w:val="000000"/>
                <w:szCs w:val="21"/>
                <w:lang w:val="en-US" w:eastAsia="zh-CN"/>
              </w:rPr>
              <w:t>2.通过石头剪刀布游戏提升学生的快速反应能力和判断力，抢盘游戏激发学生挑战欲。</w:t>
            </w:r>
          </w:p>
        </w:tc>
      </w:tr>
      <w:tr w14:paraId="2B25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3" w:hRule="atLeast"/>
          <w:jc w:val="center"/>
        </w:trPr>
        <w:tc>
          <w:tcPr>
            <w:tcW w:w="738" w:type="dxa"/>
            <w:vMerge w:val="restart"/>
            <w:noWrap w:val="0"/>
            <w:vAlign w:val="center"/>
          </w:tcPr>
          <w:p w14:paraId="05899BE8">
            <w:pPr>
              <w:spacing w:line="260" w:lineRule="exact"/>
              <w:rPr>
                <w:rFonts w:ascii="宋体" w:hAnsi="宋体" w:cs="宋体"/>
                <w:bCs/>
                <w:color w:val="000000"/>
                <w:szCs w:val="21"/>
              </w:rPr>
            </w:pPr>
          </w:p>
          <w:p w14:paraId="61C33981">
            <w:pPr>
              <w:spacing w:line="260" w:lineRule="exact"/>
              <w:jc w:val="center"/>
              <w:rPr>
                <w:rFonts w:ascii="宋体" w:hAnsi="宋体" w:cs="宋体"/>
                <w:bCs/>
                <w:color w:val="000000"/>
                <w:szCs w:val="21"/>
              </w:rPr>
            </w:pPr>
          </w:p>
          <w:p w14:paraId="0F170FB4">
            <w:pPr>
              <w:spacing w:line="260" w:lineRule="exact"/>
              <w:jc w:val="center"/>
              <w:rPr>
                <w:rFonts w:ascii="宋体" w:hAnsi="宋体" w:cs="宋体"/>
                <w:bCs/>
                <w:color w:val="000000"/>
                <w:szCs w:val="21"/>
              </w:rPr>
            </w:pPr>
          </w:p>
          <w:p w14:paraId="70C6A21D">
            <w:pPr>
              <w:spacing w:line="260" w:lineRule="exact"/>
              <w:jc w:val="center"/>
              <w:rPr>
                <w:rFonts w:ascii="宋体" w:hAnsi="宋体" w:cs="宋体"/>
                <w:bCs/>
                <w:color w:val="000000"/>
                <w:szCs w:val="21"/>
              </w:rPr>
            </w:pPr>
          </w:p>
          <w:p w14:paraId="07C054FD">
            <w:pPr>
              <w:spacing w:line="260" w:lineRule="exact"/>
              <w:jc w:val="center"/>
              <w:rPr>
                <w:rFonts w:ascii="宋体" w:hAnsi="宋体" w:cs="宋体"/>
                <w:bCs/>
                <w:color w:val="000000"/>
                <w:szCs w:val="21"/>
              </w:rPr>
            </w:pPr>
          </w:p>
          <w:p w14:paraId="3F50E011">
            <w:pPr>
              <w:spacing w:line="260" w:lineRule="exact"/>
              <w:jc w:val="center"/>
              <w:rPr>
                <w:rFonts w:ascii="宋体" w:hAnsi="宋体" w:cs="宋体"/>
                <w:bCs/>
                <w:color w:val="000000"/>
                <w:szCs w:val="21"/>
              </w:rPr>
            </w:pPr>
          </w:p>
          <w:p w14:paraId="12557EBD">
            <w:pPr>
              <w:spacing w:line="260" w:lineRule="exact"/>
              <w:jc w:val="both"/>
              <w:rPr>
                <w:rFonts w:ascii="宋体" w:hAnsi="宋体" w:cs="宋体"/>
                <w:bCs/>
                <w:color w:val="000000"/>
                <w:szCs w:val="21"/>
              </w:rPr>
            </w:pPr>
          </w:p>
          <w:p w14:paraId="025AC4DB">
            <w:pPr>
              <w:spacing w:line="260" w:lineRule="exact"/>
              <w:jc w:val="center"/>
              <w:rPr>
                <w:rFonts w:ascii="宋体" w:hAnsi="宋体" w:cs="宋体"/>
                <w:bCs/>
                <w:color w:val="000000"/>
                <w:szCs w:val="21"/>
              </w:rPr>
            </w:pPr>
            <w:r>
              <w:rPr>
                <w:rFonts w:hint="eastAsia" w:ascii="宋体" w:hAnsi="宋体" w:cs="宋体"/>
                <w:bCs/>
                <w:color w:val="000000"/>
                <w:szCs w:val="21"/>
              </w:rPr>
              <w:t>基</w:t>
            </w:r>
          </w:p>
          <w:p w14:paraId="0336A85C">
            <w:pPr>
              <w:spacing w:line="260" w:lineRule="exact"/>
              <w:jc w:val="center"/>
              <w:rPr>
                <w:rFonts w:ascii="宋体" w:hAnsi="宋体" w:cs="宋体"/>
                <w:bCs/>
                <w:color w:val="000000"/>
                <w:szCs w:val="21"/>
              </w:rPr>
            </w:pPr>
            <w:r>
              <w:rPr>
                <w:rFonts w:hint="eastAsia" w:ascii="宋体" w:hAnsi="宋体" w:cs="宋体"/>
                <w:bCs/>
                <w:color w:val="000000"/>
                <w:szCs w:val="21"/>
              </w:rPr>
              <w:t>本</w:t>
            </w:r>
          </w:p>
          <w:p w14:paraId="77A3DAC7">
            <w:pPr>
              <w:spacing w:line="260" w:lineRule="exact"/>
              <w:jc w:val="center"/>
              <w:rPr>
                <w:rFonts w:ascii="宋体" w:hAnsi="宋体" w:cs="宋体"/>
                <w:bCs/>
                <w:color w:val="000000"/>
                <w:szCs w:val="21"/>
              </w:rPr>
            </w:pPr>
            <w:r>
              <w:rPr>
                <w:rFonts w:hint="eastAsia" w:ascii="宋体" w:hAnsi="宋体" w:cs="宋体"/>
                <w:bCs/>
                <w:color w:val="000000"/>
                <w:szCs w:val="21"/>
              </w:rPr>
              <w:t>部</w:t>
            </w:r>
          </w:p>
          <w:p w14:paraId="436F5249">
            <w:pPr>
              <w:spacing w:line="260" w:lineRule="exact"/>
              <w:jc w:val="center"/>
              <w:rPr>
                <w:rFonts w:ascii="宋体" w:hAnsi="宋体" w:cs="宋体"/>
                <w:bCs/>
                <w:color w:val="000000"/>
                <w:szCs w:val="21"/>
              </w:rPr>
            </w:pPr>
            <w:r>
              <w:rPr>
                <w:rFonts w:hint="eastAsia" w:ascii="宋体" w:hAnsi="宋体" w:cs="宋体"/>
                <w:bCs/>
                <w:color w:val="000000"/>
                <w:szCs w:val="21"/>
              </w:rPr>
              <w:t>分</w:t>
            </w:r>
          </w:p>
          <w:p w14:paraId="5B19D555">
            <w:pPr>
              <w:spacing w:line="260" w:lineRule="exact"/>
              <w:jc w:val="center"/>
              <w:rPr>
                <w:rFonts w:ascii="宋体" w:hAnsi="宋体" w:cs="宋体"/>
                <w:bCs/>
                <w:color w:val="000000"/>
                <w:szCs w:val="21"/>
              </w:rPr>
            </w:pPr>
          </w:p>
          <w:p w14:paraId="3DCC87B4">
            <w:pPr>
              <w:spacing w:line="260" w:lineRule="exact"/>
              <w:jc w:val="center"/>
              <w:rPr>
                <w:rFonts w:hint="eastAsia" w:ascii="宋体" w:hAnsi="宋体" w:eastAsia="宋体" w:cs="宋体"/>
                <w:color w:val="000000"/>
                <w:szCs w:val="21"/>
                <w:lang w:val="en-US" w:eastAsia="zh-CN"/>
              </w:rPr>
            </w:pPr>
            <w:r>
              <w:rPr>
                <w:rFonts w:hint="eastAsia" w:ascii="宋体" w:hAnsi="宋体" w:cs="宋体"/>
                <w:color w:val="000000"/>
                <w:szCs w:val="21"/>
              </w:rPr>
              <w:t>3</w:t>
            </w:r>
            <w:r>
              <w:rPr>
                <w:rFonts w:hint="eastAsia" w:ascii="宋体" w:hAnsi="宋体" w:cs="宋体"/>
                <w:color w:val="000000"/>
                <w:szCs w:val="21"/>
                <w:lang w:val="en-US" w:eastAsia="zh-CN"/>
              </w:rPr>
              <w:t>0</w:t>
            </w:r>
          </w:p>
          <w:p w14:paraId="73EA3FC0">
            <w:pPr>
              <w:spacing w:line="260" w:lineRule="exact"/>
              <w:jc w:val="center"/>
              <w:rPr>
                <w:rFonts w:ascii="宋体" w:hAnsi="宋体" w:cs="宋体"/>
                <w:color w:val="000000"/>
                <w:szCs w:val="21"/>
              </w:rPr>
            </w:pPr>
            <w:r>
              <w:rPr>
                <w:rFonts w:hint="eastAsia" w:ascii="宋体" w:hAnsi="宋体" w:cs="宋体"/>
                <w:color w:val="000000"/>
                <w:szCs w:val="21"/>
              </w:rPr>
              <w:t>分</w:t>
            </w:r>
          </w:p>
          <w:p w14:paraId="1DD69D24">
            <w:pPr>
              <w:spacing w:line="260" w:lineRule="exact"/>
              <w:jc w:val="center"/>
              <w:rPr>
                <w:rFonts w:ascii="宋体" w:hAnsi="宋体" w:cs="宋体"/>
                <w:color w:val="000000"/>
                <w:szCs w:val="21"/>
              </w:rPr>
            </w:pPr>
            <w:r>
              <w:rPr>
                <w:rFonts w:hint="eastAsia" w:ascii="宋体" w:hAnsi="宋体" w:cs="宋体"/>
                <w:color w:val="000000"/>
                <w:szCs w:val="21"/>
              </w:rPr>
              <w:t>钟</w:t>
            </w:r>
          </w:p>
          <w:p w14:paraId="01C44469">
            <w:pPr>
              <w:spacing w:line="260" w:lineRule="exact"/>
              <w:rPr>
                <w:rFonts w:ascii="宋体" w:hAnsi="宋体" w:cs="宋体"/>
                <w:color w:val="000000"/>
                <w:szCs w:val="21"/>
              </w:rPr>
            </w:pPr>
          </w:p>
          <w:p w14:paraId="5C0C2B5E">
            <w:pPr>
              <w:spacing w:line="260" w:lineRule="exact"/>
              <w:rPr>
                <w:rFonts w:ascii="宋体" w:hAnsi="宋体" w:cs="宋体"/>
                <w:bCs/>
                <w:color w:val="000000"/>
                <w:szCs w:val="21"/>
              </w:rPr>
            </w:pPr>
          </w:p>
          <w:p w14:paraId="073F05CE">
            <w:pPr>
              <w:spacing w:line="260" w:lineRule="exact"/>
              <w:rPr>
                <w:rFonts w:ascii="宋体" w:hAnsi="宋体" w:cs="宋体"/>
                <w:bCs/>
                <w:color w:val="000000"/>
                <w:szCs w:val="21"/>
              </w:rPr>
            </w:pPr>
          </w:p>
          <w:p w14:paraId="54DE90AD">
            <w:pPr>
              <w:spacing w:line="260" w:lineRule="exact"/>
              <w:rPr>
                <w:rFonts w:ascii="宋体" w:hAnsi="宋体" w:cs="宋体"/>
                <w:bCs/>
                <w:color w:val="000000"/>
                <w:szCs w:val="21"/>
              </w:rPr>
            </w:pPr>
          </w:p>
          <w:p w14:paraId="19A8AAE8">
            <w:pPr>
              <w:spacing w:line="260" w:lineRule="exact"/>
              <w:rPr>
                <w:rFonts w:ascii="宋体" w:hAnsi="宋体" w:cs="宋体"/>
                <w:bCs/>
                <w:color w:val="000000"/>
                <w:szCs w:val="21"/>
              </w:rPr>
            </w:pPr>
          </w:p>
          <w:p w14:paraId="3DAD88E3">
            <w:pPr>
              <w:spacing w:line="260" w:lineRule="exact"/>
              <w:rPr>
                <w:rFonts w:ascii="宋体" w:hAnsi="宋体" w:cs="宋体"/>
                <w:bCs/>
                <w:color w:val="000000"/>
                <w:szCs w:val="21"/>
              </w:rPr>
            </w:pPr>
          </w:p>
          <w:p w14:paraId="73FF3EA6">
            <w:pPr>
              <w:spacing w:line="260" w:lineRule="exact"/>
              <w:rPr>
                <w:rFonts w:ascii="宋体" w:hAnsi="宋体" w:cs="宋体"/>
                <w:bCs/>
                <w:color w:val="000000"/>
                <w:szCs w:val="21"/>
              </w:rPr>
            </w:pPr>
          </w:p>
          <w:p w14:paraId="1203A8C6">
            <w:pPr>
              <w:spacing w:line="260" w:lineRule="exact"/>
              <w:rPr>
                <w:rFonts w:ascii="宋体" w:hAnsi="宋体" w:cs="宋体"/>
                <w:bCs/>
                <w:color w:val="000000"/>
                <w:szCs w:val="21"/>
              </w:rPr>
            </w:pPr>
          </w:p>
          <w:p w14:paraId="02CA60CB">
            <w:pPr>
              <w:spacing w:line="260" w:lineRule="exact"/>
              <w:rPr>
                <w:rFonts w:ascii="宋体" w:hAnsi="宋体" w:cs="宋体"/>
                <w:bCs/>
                <w:color w:val="000000"/>
                <w:szCs w:val="21"/>
              </w:rPr>
            </w:pPr>
          </w:p>
          <w:p w14:paraId="306F471A">
            <w:pPr>
              <w:spacing w:line="260" w:lineRule="exact"/>
              <w:rPr>
                <w:rFonts w:ascii="宋体" w:hAnsi="宋体" w:cs="宋体"/>
                <w:bCs/>
                <w:color w:val="000000"/>
                <w:szCs w:val="21"/>
              </w:rPr>
            </w:pPr>
          </w:p>
          <w:p w14:paraId="5BA8FCF2">
            <w:pPr>
              <w:spacing w:line="260" w:lineRule="exact"/>
              <w:rPr>
                <w:rFonts w:ascii="宋体" w:hAnsi="宋体" w:cs="宋体"/>
                <w:bCs/>
                <w:color w:val="000000"/>
                <w:szCs w:val="21"/>
              </w:rPr>
            </w:pPr>
          </w:p>
          <w:p w14:paraId="7DB26637">
            <w:pPr>
              <w:spacing w:line="260" w:lineRule="exact"/>
              <w:rPr>
                <w:rFonts w:ascii="宋体" w:hAnsi="宋体" w:cs="宋体"/>
                <w:bCs/>
                <w:color w:val="000000"/>
                <w:szCs w:val="21"/>
              </w:rPr>
            </w:pPr>
          </w:p>
          <w:p w14:paraId="7E5A18EF">
            <w:pPr>
              <w:spacing w:line="260" w:lineRule="exact"/>
              <w:jc w:val="both"/>
              <w:rPr>
                <w:rFonts w:ascii="宋体" w:hAnsi="宋体" w:cs="宋体"/>
                <w:color w:val="000000"/>
                <w:szCs w:val="21"/>
              </w:rPr>
            </w:pPr>
          </w:p>
          <w:p w14:paraId="25FC4446">
            <w:pPr>
              <w:spacing w:line="260" w:lineRule="exact"/>
              <w:rPr>
                <w:rFonts w:ascii="宋体" w:hAnsi="宋体" w:cs="宋体"/>
                <w:bCs/>
                <w:color w:val="000000"/>
                <w:szCs w:val="21"/>
              </w:rPr>
            </w:pPr>
          </w:p>
        </w:tc>
        <w:tc>
          <w:tcPr>
            <w:tcW w:w="1978" w:type="dxa"/>
            <w:gridSpan w:val="2"/>
            <w:noWrap w:val="0"/>
            <w:vAlign w:val="top"/>
          </w:tcPr>
          <w:p w14:paraId="6D96683D">
            <w:pPr>
              <w:numPr>
                <w:ilvl w:val="0"/>
                <w:numId w:val="0"/>
              </w:numPr>
              <w:spacing w:line="260" w:lineRule="exact"/>
              <w:rPr>
                <w:rFonts w:hint="eastAsia" w:ascii="宋体" w:hAnsi="宋体" w:cs="宋体"/>
                <w:color w:val="000000"/>
                <w:szCs w:val="21"/>
                <w:lang w:val="en-US" w:eastAsia="zh-CN"/>
              </w:rPr>
            </w:pPr>
          </w:p>
          <w:p w14:paraId="26806CDC">
            <w:pPr>
              <w:widowControl w:val="0"/>
              <w:numPr>
                <w:ilvl w:val="0"/>
                <w:numId w:val="7"/>
              </w:numPr>
              <w:spacing w:line="260" w:lineRule="exact"/>
              <w:jc w:val="both"/>
              <w:rPr>
                <w:rFonts w:hint="eastAsia" w:ascii="宋体" w:hAnsi="宋体" w:cs="宋体"/>
                <w:color w:val="000000"/>
                <w:szCs w:val="21"/>
                <w:lang w:val="en-US" w:eastAsia="zh-CN"/>
              </w:rPr>
            </w:pPr>
            <w:r>
              <w:rPr>
                <w:rFonts w:hint="eastAsia" w:ascii="宋体" w:hAnsi="宋体" w:cs="宋体"/>
                <w:color w:val="000000"/>
                <w:szCs w:val="21"/>
                <w:lang w:val="en-US" w:eastAsia="zh-CN"/>
              </w:rPr>
              <w:t>游戏：“欢乐对对碰”</w:t>
            </w:r>
          </w:p>
          <w:p w14:paraId="0DF9C05A">
            <w:pPr>
              <w:widowControl w:val="0"/>
              <w:numPr>
                <w:ilvl w:val="0"/>
                <w:numId w:val="8"/>
              </w:numPr>
              <w:spacing w:line="260" w:lineRule="exact"/>
              <w:jc w:val="both"/>
              <w:rPr>
                <w:rFonts w:hint="eastAsia" w:ascii="宋体" w:hAnsi="宋体" w:cs="宋体"/>
                <w:color w:val="000000"/>
                <w:szCs w:val="21"/>
                <w:lang w:val="en-US" w:eastAsia="zh-CN"/>
              </w:rPr>
            </w:pPr>
            <w:r>
              <w:rPr>
                <w:rFonts w:hint="eastAsia" w:ascii="宋体" w:hAnsi="宋体" w:cs="宋体"/>
                <w:color w:val="000000"/>
                <w:szCs w:val="21"/>
                <w:lang w:val="en-US" w:eastAsia="zh-CN"/>
              </w:rPr>
              <w:t>原地”对对碰”</w:t>
            </w:r>
          </w:p>
          <w:p w14:paraId="0A7B5AA8">
            <w:pPr>
              <w:widowControl w:val="0"/>
              <w:numPr>
                <w:ilvl w:val="0"/>
                <w:numId w:val="0"/>
              </w:numPr>
              <w:spacing w:line="260" w:lineRule="exact"/>
              <w:ind w:leftChars="0"/>
              <w:jc w:val="both"/>
              <w:rPr>
                <w:rFonts w:hint="eastAsia" w:ascii="宋体" w:hAnsi="宋体" w:cs="宋体"/>
                <w:color w:val="000000"/>
                <w:szCs w:val="21"/>
                <w:lang w:val="en-US" w:eastAsia="zh-CN"/>
              </w:rPr>
            </w:pPr>
            <w:r>
              <w:rPr>
                <w:rFonts w:hint="eastAsia" w:ascii="宋体" w:hAnsi="宋体" w:cs="宋体"/>
                <w:color w:val="000000"/>
                <w:szCs w:val="21"/>
                <w:lang w:val="en-US" w:eastAsia="zh-CN"/>
              </w:rPr>
              <w:t>方法：指挥者手持双色标志盘，练习者半蹲快速拾取地上对应颜色标志盘触碰指挥者手中标志盘</w:t>
            </w:r>
          </w:p>
          <w:p w14:paraId="2C70F9FF">
            <w:pPr>
              <w:widowControl w:val="0"/>
              <w:numPr>
                <w:ilvl w:val="0"/>
                <w:numId w:val="0"/>
              </w:numPr>
              <w:spacing w:line="260" w:lineRule="exact"/>
              <w:jc w:val="both"/>
              <w:rPr>
                <w:rFonts w:hint="default" w:ascii="宋体" w:hAnsi="宋体" w:cs="宋体"/>
                <w:color w:val="000000"/>
                <w:szCs w:val="21"/>
                <w:lang w:val="en-US" w:eastAsia="zh-CN"/>
              </w:rPr>
            </w:pPr>
            <w:r>
              <w:rPr>
                <w:rFonts w:hint="eastAsia" w:ascii="宋体" w:hAnsi="宋体" w:cs="宋体"/>
                <w:color w:val="000000"/>
                <w:szCs w:val="21"/>
                <w:lang w:val="en-US" w:eastAsia="zh-CN"/>
              </w:rPr>
              <w:t>2.长距离“对对碰”</w:t>
            </w:r>
          </w:p>
        </w:tc>
        <w:tc>
          <w:tcPr>
            <w:tcW w:w="2390" w:type="dxa"/>
            <w:gridSpan w:val="3"/>
            <w:noWrap w:val="0"/>
            <w:vAlign w:val="top"/>
          </w:tcPr>
          <w:p w14:paraId="600B10DB">
            <w:pPr>
              <w:numPr>
                <w:ilvl w:val="0"/>
                <w:numId w:val="0"/>
              </w:numPr>
              <w:spacing w:line="260" w:lineRule="exact"/>
              <w:rPr>
                <w:rFonts w:hint="eastAsia" w:ascii="宋体" w:hAnsi="宋体"/>
                <w:b w:val="0"/>
                <w:i w:val="0"/>
                <w:color w:val="000000"/>
                <w:sz w:val="21"/>
                <w:lang w:val="en-US" w:eastAsia="zh-CN"/>
              </w:rPr>
            </w:pPr>
          </w:p>
          <w:p w14:paraId="24DA6CD3">
            <w:pPr>
              <w:numPr>
                <w:ilvl w:val="0"/>
                <w:numId w:val="0"/>
              </w:numPr>
              <w:spacing w:line="260" w:lineRule="exact"/>
              <w:rPr>
                <w:rFonts w:hint="eastAsia" w:ascii="宋体" w:hAnsi="宋体"/>
                <w:b w:val="0"/>
                <w:i w:val="0"/>
                <w:color w:val="000000"/>
                <w:sz w:val="21"/>
                <w:lang w:val="en-US" w:eastAsia="zh-CN"/>
              </w:rPr>
            </w:pPr>
          </w:p>
          <w:p w14:paraId="257B3006">
            <w:pPr>
              <w:numPr>
                <w:ilvl w:val="0"/>
                <w:numId w:val="0"/>
              </w:numPr>
              <w:spacing w:line="260" w:lineRule="exact"/>
              <w:rPr>
                <w:rFonts w:hint="eastAsia" w:ascii="宋体" w:hAnsi="宋体"/>
                <w:b w:val="0"/>
                <w:i w:val="0"/>
                <w:color w:val="000000"/>
                <w:sz w:val="21"/>
                <w:lang w:val="en-US" w:eastAsia="zh-CN"/>
              </w:rPr>
            </w:pPr>
          </w:p>
          <w:p w14:paraId="5B23BD16">
            <w:pPr>
              <w:numPr>
                <w:ilvl w:val="0"/>
                <w:numId w:val="9"/>
              </w:numPr>
              <w:spacing w:line="260" w:lineRule="exact"/>
              <w:rPr>
                <w:rFonts w:hint="eastAsia" w:ascii="宋体" w:hAnsi="宋体"/>
                <w:b w:val="0"/>
                <w:i w:val="0"/>
                <w:color w:val="000000"/>
                <w:sz w:val="21"/>
                <w:lang w:val="en-US" w:eastAsia="zh-CN"/>
              </w:rPr>
            </w:pPr>
            <w:r>
              <w:rPr>
                <w:rFonts w:hint="eastAsia" w:ascii="宋体" w:hAnsi="宋体"/>
                <w:b w:val="0"/>
                <w:i w:val="0"/>
                <w:color w:val="000000"/>
                <w:sz w:val="21"/>
                <w:lang w:val="en-US" w:eastAsia="zh-CN"/>
              </w:rPr>
              <w:t>教师讲解示范游戏规则和方法，讲解动作方法，组织学生进行练习，教师巡视指导、纠正错误、对学生学练情况给予即时评价</w:t>
            </w:r>
          </w:p>
          <w:p w14:paraId="1E1D6683">
            <w:pPr>
              <w:numPr>
                <w:ilvl w:val="0"/>
                <w:numId w:val="9"/>
              </w:numPr>
              <w:spacing w:line="260" w:lineRule="exact"/>
              <w:rPr>
                <w:rFonts w:hint="default" w:ascii="宋体" w:hAnsi="宋体"/>
                <w:b w:val="0"/>
                <w:i w:val="0"/>
                <w:color w:val="000000"/>
                <w:sz w:val="21"/>
                <w:lang w:val="en-US" w:eastAsia="zh-CN"/>
              </w:rPr>
            </w:pPr>
            <w:r>
              <w:rPr>
                <w:rFonts w:hint="eastAsia" w:ascii="宋体" w:hAnsi="宋体"/>
                <w:b w:val="0"/>
                <w:i w:val="0"/>
                <w:color w:val="000000"/>
                <w:sz w:val="21"/>
                <w:lang w:val="en-US" w:eastAsia="zh-CN"/>
              </w:rPr>
              <w:t xml:space="preserve">指导学生长距离对对碰时要快速启动、加速的方法 </w:t>
            </w:r>
          </w:p>
        </w:tc>
        <w:tc>
          <w:tcPr>
            <w:tcW w:w="2082" w:type="dxa"/>
            <w:gridSpan w:val="2"/>
            <w:noWrap w:val="0"/>
            <w:vAlign w:val="top"/>
          </w:tcPr>
          <w:p w14:paraId="0764C918">
            <w:pPr>
              <w:numPr>
                <w:ilvl w:val="0"/>
                <w:numId w:val="0"/>
              </w:numPr>
              <w:spacing w:line="260" w:lineRule="exact"/>
              <w:rPr>
                <w:rFonts w:ascii="宋体" w:hAnsi="宋体" w:eastAsia="宋体"/>
                <w:b w:val="0"/>
                <w:i w:val="0"/>
                <w:color w:val="000000"/>
                <w:sz w:val="21"/>
              </w:rPr>
            </w:pPr>
          </w:p>
          <w:p w14:paraId="6C91FCB7">
            <w:pPr>
              <w:numPr>
                <w:ilvl w:val="0"/>
                <w:numId w:val="0"/>
              </w:numPr>
              <w:spacing w:line="260" w:lineRule="exact"/>
              <w:rPr>
                <w:rFonts w:ascii="宋体" w:hAnsi="宋体" w:eastAsia="宋体"/>
                <w:b w:val="0"/>
                <w:i w:val="0"/>
                <w:color w:val="000000"/>
                <w:sz w:val="21"/>
              </w:rPr>
            </w:pPr>
          </w:p>
          <w:p w14:paraId="391B82A8">
            <w:pPr>
              <w:numPr>
                <w:ilvl w:val="0"/>
                <w:numId w:val="0"/>
              </w:numPr>
              <w:spacing w:line="260" w:lineRule="exact"/>
              <w:rPr>
                <w:rFonts w:ascii="宋体" w:hAnsi="宋体" w:eastAsia="宋体"/>
                <w:b w:val="0"/>
                <w:i w:val="0"/>
                <w:color w:val="000000"/>
                <w:sz w:val="21"/>
              </w:rPr>
            </w:pPr>
          </w:p>
          <w:p w14:paraId="693217F8">
            <w:pPr>
              <w:numPr>
                <w:ilvl w:val="0"/>
                <w:numId w:val="0"/>
              </w:numPr>
              <w:spacing w:line="260" w:lineRule="exact"/>
              <w:rPr>
                <w:rFonts w:hint="eastAsia" w:ascii="宋体" w:hAnsi="宋体" w:eastAsia="宋体"/>
                <w:b w:val="0"/>
                <w:i w:val="0"/>
                <w:color w:val="000000"/>
                <w:sz w:val="21"/>
                <w:lang w:val="en-US" w:eastAsia="zh-CN"/>
              </w:rPr>
            </w:pPr>
            <w:r>
              <w:rPr>
                <w:rFonts w:hint="eastAsia" w:ascii="宋体" w:hAnsi="宋体" w:eastAsia="宋体"/>
                <w:b w:val="0"/>
                <w:i w:val="0"/>
                <w:color w:val="000000"/>
                <w:sz w:val="21"/>
                <w:lang w:val="en-US" w:eastAsia="zh-CN"/>
              </w:rPr>
              <w:t>1.认真与同伴进行练习，注意力集中、对指挥者手持的不同颜色的标志盘迅速做出正确反应</w:t>
            </w:r>
          </w:p>
          <w:p w14:paraId="603ECD70">
            <w:pPr>
              <w:numPr>
                <w:ilvl w:val="0"/>
                <w:numId w:val="0"/>
              </w:numPr>
              <w:spacing w:line="260" w:lineRule="exact"/>
              <w:rPr>
                <w:rFonts w:hint="default" w:ascii="宋体" w:hAnsi="宋体" w:eastAsia="宋体"/>
                <w:b w:val="0"/>
                <w:i w:val="0"/>
                <w:color w:val="000000"/>
                <w:sz w:val="21"/>
                <w:lang w:val="en-US" w:eastAsia="zh-CN"/>
              </w:rPr>
            </w:pPr>
            <w:r>
              <w:rPr>
                <w:rFonts w:hint="eastAsia" w:ascii="宋体" w:hAnsi="宋体" w:eastAsia="宋体"/>
                <w:b w:val="0"/>
                <w:i w:val="0"/>
                <w:color w:val="000000"/>
                <w:sz w:val="21"/>
                <w:lang w:val="en-US" w:eastAsia="zh-CN"/>
              </w:rPr>
              <w:t>2.长距离对对碰要</w:t>
            </w:r>
            <w:r>
              <w:rPr>
                <w:rFonts w:hint="eastAsia" w:ascii="宋体" w:hAnsi="宋体"/>
                <w:b w:val="0"/>
                <w:i w:val="0"/>
                <w:color w:val="000000"/>
                <w:sz w:val="21"/>
                <w:lang w:val="en-US" w:eastAsia="zh-CN"/>
              </w:rPr>
              <w:t xml:space="preserve">做到快速反应、快速启动，在规定时间内完成 </w:t>
            </w:r>
          </w:p>
        </w:tc>
        <w:tc>
          <w:tcPr>
            <w:tcW w:w="1414" w:type="dxa"/>
            <w:gridSpan w:val="2"/>
            <w:noWrap w:val="0"/>
            <w:vAlign w:val="top"/>
          </w:tcPr>
          <w:p w14:paraId="33D941FD">
            <w:pPr>
              <w:spacing w:line="240" w:lineRule="auto"/>
              <w:rPr>
                <w:rFonts w:hint="eastAsia" w:ascii="宋体" w:hAnsi="宋体" w:cs="宋体"/>
                <w:color w:val="000000"/>
                <w:szCs w:val="21"/>
                <w:lang w:val="en-US" w:eastAsia="zh-CN"/>
              </w:rPr>
            </w:pPr>
            <w:r>
              <w:rPr>
                <w:rFonts w:hint="eastAsia" w:ascii="宋体" w:hAnsi="宋体" w:cs="宋体"/>
                <w:color w:val="000000"/>
                <w:szCs w:val="21"/>
                <w:lang w:val="en-US" w:eastAsia="zh-CN"/>
              </w:rPr>
              <w:t>两人相距1.5米，面对面站立。</w:t>
            </w:r>
          </w:p>
          <w:p w14:paraId="3DEDCEEA">
            <w:pPr>
              <w:spacing w:line="240" w:lineRule="auto"/>
              <w:rPr>
                <w:rFonts w:hint="default" w:ascii="宋体" w:hAnsi="宋体" w:cs="宋体"/>
                <w:color w:val="000000"/>
                <w:szCs w:val="21"/>
                <w:lang w:val="en-US" w:eastAsia="zh-CN"/>
              </w:rPr>
            </w:pPr>
            <w:r>
              <w:rPr>
                <w:rFonts w:hint="default" w:ascii="宋体" w:hAnsi="宋体" w:cs="宋体"/>
                <w:color w:val="000000"/>
                <w:szCs w:val="21"/>
                <w:lang w:val="en-US" w:eastAsia="zh-CN"/>
              </w:rPr>
              <w:drawing>
                <wp:anchor distT="0" distB="0" distL="114300" distR="114300" simplePos="0" relativeHeight="251663360" behindDoc="0" locked="0" layoutInCell="1" allowOverlap="1">
                  <wp:simplePos x="0" y="0"/>
                  <wp:positionH relativeFrom="column">
                    <wp:posOffset>-53975</wp:posOffset>
                  </wp:positionH>
                  <wp:positionV relativeFrom="paragraph">
                    <wp:posOffset>747395</wp:posOffset>
                  </wp:positionV>
                  <wp:extent cx="852170" cy="618490"/>
                  <wp:effectExtent l="0" t="0" r="11430" b="3810"/>
                  <wp:wrapSquare wrapText="bothSides"/>
                  <wp:docPr id="1" name="图片 1" descr="IMG_20250604_144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50604_144844"/>
                          <pic:cNvPicPr>
                            <a:picLocks noChangeAspect="1"/>
                          </pic:cNvPicPr>
                        </pic:nvPicPr>
                        <pic:blipFill>
                          <a:blip r:embed="rId5"/>
                          <a:stretch>
                            <a:fillRect/>
                          </a:stretch>
                        </pic:blipFill>
                        <pic:spPr>
                          <a:xfrm>
                            <a:off x="0" y="0"/>
                            <a:ext cx="852170" cy="618490"/>
                          </a:xfrm>
                          <a:prstGeom prst="rect">
                            <a:avLst/>
                          </a:prstGeom>
                        </pic:spPr>
                      </pic:pic>
                    </a:graphicData>
                  </a:graphic>
                </wp:anchor>
              </w:drawing>
            </w:r>
            <w:r>
              <w:rPr>
                <w:rFonts w:hint="default" w:ascii="宋体" w:hAnsi="宋体" w:cs="宋体"/>
                <w:color w:val="000000"/>
                <w:szCs w:val="21"/>
                <w:lang w:val="en-US" w:eastAsia="zh-CN"/>
              </w:rPr>
              <w:drawing>
                <wp:anchor distT="0" distB="0" distL="114300" distR="114300" simplePos="0" relativeHeight="251662336" behindDoc="0" locked="0" layoutInCell="1" allowOverlap="1">
                  <wp:simplePos x="0" y="0"/>
                  <wp:positionH relativeFrom="column">
                    <wp:posOffset>-55245</wp:posOffset>
                  </wp:positionH>
                  <wp:positionV relativeFrom="paragraph">
                    <wp:posOffset>87630</wp:posOffset>
                  </wp:positionV>
                  <wp:extent cx="883285" cy="649605"/>
                  <wp:effectExtent l="0" t="0" r="12065" b="17145"/>
                  <wp:wrapSquare wrapText="bothSides"/>
                  <wp:docPr id="6" name="图片 6" descr="IMG_20250604_144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0250604_144759"/>
                          <pic:cNvPicPr>
                            <a:picLocks noChangeAspect="1"/>
                          </pic:cNvPicPr>
                        </pic:nvPicPr>
                        <pic:blipFill>
                          <a:blip r:embed="rId6"/>
                          <a:stretch>
                            <a:fillRect/>
                          </a:stretch>
                        </pic:blipFill>
                        <pic:spPr>
                          <a:xfrm>
                            <a:off x="0" y="0"/>
                            <a:ext cx="883285" cy="649605"/>
                          </a:xfrm>
                          <a:prstGeom prst="rect">
                            <a:avLst/>
                          </a:prstGeom>
                        </pic:spPr>
                      </pic:pic>
                    </a:graphicData>
                  </a:graphic>
                </wp:anchor>
              </w:drawing>
            </w:r>
          </w:p>
        </w:tc>
        <w:tc>
          <w:tcPr>
            <w:tcW w:w="472" w:type="dxa"/>
            <w:noWrap w:val="0"/>
            <w:vAlign w:val="top"/>
          </w:tcPr>
          <w:p w14:paraId="76067A15">
            <w:pPr>
              <w:spacing w:line="260" w:lineRule="exact"/>
              <w:rPr>
                <w:rFonts w:hint="eastAsia" w:ascii="宋体" w:hAnsi="宋体" w:cs="宋体"/>
                <w:szCs w:val="21"/>
                <w:lang w:val="en-US" w:eastAsia="zh-CN"/>
              </w:rPr>
            </w:pPr>
          </w:p>
          <w:p w14:paraId="1149F9A7">
            <w:pPr>
              <w:spacing w:line="260" w:lineRule="exact"/>
              <w:rPr>
                <w:rFonts w:hint="eastAsia" w:ascii="宋体" w:hAnsi="宋体" w:cs="宋体"/>
                <w:szCs w:val="21"/>
                <w:lang w:val="en-US" w:eastAsia="zh-CN"/>
              </w:rPr>
            </w:pPr>
          </w:p>
          <w:p w14:paraId="5D185932">
            <w:pPr>
              <w:spacing w:line="260" w:lineRule="exact"/>
              <w:rPr>
                <w:rFonts w:hint="eastAsia" w:ascii="宋体" w:hAnsi="宋体" w:cs="宋体"/>
                <w:szCs w:val="21"/>
                <w:lang w:val="en-US" w:eastAsia="zh-CN"/>
              </w:rPr>
            </w:pPr>
          </w:p>
          <w:p w14:paraId="31758910">
            <w:pPr>
              <w:spacing w:line="260" w:lineRule="exact"/>
              <w:rPr>
                <w:rFonts w:hint="eastAsia" w:ascii="宋体" w:hAnsi="宋体" w:cs="宋体"/>
                <w:szCs w:val="21"/>
                <w:lang w:val="en-US" w:eastAsia="zh-CN"/>
              </w:rPr>
            </w:pPr>
          </w:p>
          <w:p w14:paraId="45CA735B">
            <w:pPr>
              <w:spacing w:line="260" w:lineRule="exact"/>
              <w:rPr>
                <w:rFonts w:hint="eastAsia" w:ascii="宋体" w:hAnsi="宋体" w:cs="宋体"/>
                <w:color w:val="000000"/>
                <w:szCs w:val="21"/>
                <w:lang w:val="en-US" w:eastAsia="zh-CN"/>
              </w:rPr>
            </w:pPr>
          </w:p>
          <w:p w14:paraId="3BB518EA">
            <w:pPr>
              <w:spacing w:line="260" w:lineRule="exact"/>
              <w:rPr>
                <w:rFonts w:hint="eastAsia" w:ascii="宋体" w:hAnsi="宋体" w:cs="宋体"/>
                <w:color w:val="000000"/>
                <w:szCs w:val="21"/>
                <w:lang w:val="en-US" w:eastAsia="zh-CN"/>
              </w:rPr>
            </w:pPr>
          </w:p>
          <w:p w14:paraId="56BC705A">
            <w:pPr>
              <w:spacing w:line="260" w:lineRule="exact"/>
              <w:rPr>
                <w:rFonts w:hint="default" w:ascii="宋体" w:hAnsi="宋体" w:cs="宋体"/>
                <w:color w:val="000000"/>
                <w:szCs w:val="21"/>
                <w:lang w:val="en-US" w:eastAsia="zh-CN"/>
              </w:rPr>
            </w:pPr>
            <w:r>
              <w:rPr>
                <w:rFonts w:hint="eastAsia" w:ascii="宋体" w:hAnsi="宋体" w:cs="宋体"/>
                <w:color w:val="000000"/>
                <w:szCs w:val="21"/>
                <w:lang w:val="en-US" w:eastAsia="zh-CN"/>
              </w:rPr>
              <w:t>5</w:t>
            </w:r>
          </w:p>
        </w:tc>
        <w:tc>
          <w:tcPr>
            <w:tcW w:w="511" w:type="dxa"/>
            <w:noWrap w:val="0"/>
            <w:vAlign w:val="top"/>
          </w:tcPr>
          <w:p w14:paraId="4DBBA9B6">
            <w:pPr>
              <w:spacing w:line="260" w:lineRule="exact"/>
              <w:rPr>
                <w:rFonts w:hint="eastAsia" w:ascii="宋体" w:hAnsi="宋体" w:cs="宋体"/>
                <w:szCs w:val="21"/>
                <w:lang w:val="en-US" w:eastAsia="zh-CN"/>
              </w:rPr>
            </w:pPr>
          </w:p>
          <w:p w14:paraId="7AFB1338">
            <w:pPr>
              <w:spacing w:line="260" w:lineRule="exact"/>
              <w:rPr>
                <w:rFonts w:hint="eastAsia" w:ascii="宋体" w:hAnsi="宋体" w:cs="宋体"/>
                <w:szCs w:val="21"/>
                <w:lang w:val="en-US" w:eastAsia="zh-CN"/>
              </w:rPr>
            </w:pPr>
          </w:p>
          <w:p w14:paraId="2FF1C848">
            <w:pPr>
              <w:spacing w:line="260" w:lineRule="exact"/>
              <w:rPr>
                <w:rFonts w:hint="eastAsia" w:ascii="宋体" w:hAnsi="宋体" w:cs="宋体"/>
                <w:szCs w:val="21"/>
                <w:lang w:val="en-US" w:eastAsia="zh-CN"/>
              </w:rPr>
            </w:pPr>
          </w:p>
          <w:p w14:paraId="7B0CB303">
            <w:pPr>
              <w:spacing w:line="260" w:lineRule="exact"/>
              <w:rPr>
                <w:rFonts w:hint="eastAsia" w:ascii="宋体" w:hAnsi="宋体" w:cs="宋体"/>
                <w:szCs w:val="21"/>
                <w:lang w:val="en-US" w:eastAsia="zh-CN"/>
              </w:rPr>
            </w:pPr>
          </w:p>
          <w:p w14:paraId="079AA7F8">
            <w:pPr>
              <w:spacing w:line="260" w:lineRule="exact"/>
              <w:rPr>
                <w:rFonts w:hint="eastAsia" w:ascii="宋体" w:hAnsi="宋体" w:cs="宋体"/>
                <w:szCs w:val="21"/>
                <w:lang w:val="en-US" w:eastAsia="zh-CN"/>
              </w:rPr>
            </w:pPr>
          </w:p>
          <w:p w14:paraId="24E0FD7D">
            <w:pPr>
              <w:spacing w:line="260" w:lineRule="exact"/>
              <w:rPr>
                <w:rFonts w:hint="eastAsia" w:ascii="宋体" w:hAnsi="宋体" w:cs="宋体"/>
                <w:szCs w:val="21"/>
                <w:lang w:val="en-US" w:eastAsia="zh-CN"/>
              </w:rPr>
            </w:pPr>
            <w:r>
              <w:rPr>
                <w:rFonts w:hint="eastAsia" w:ascii="宋体" w:hAnsi="宋体" w:cs="宋体"/>
                <w:szCs w:val="21"/>
                <w:lang w:val="en-US" w:eastAsia="zh-CN"/>
              </w:rPr>
              <w:t>8次</w:t>
            </w:r>
          </w:p>
          <w:p w14:paraId="60E33082">
            <w:pPr>
              <w:spacing w:line="260" w:lineRule="exact"/>
              <w:rPr>
                <w:rFonts w:hint="eastAsia" w:ascii="宋体" w:hAnsi="宋体" w:cs="宋体"/>
                <w:color w:val="000000"/>
                <w:szCs w:val="21"/>
                <w:lang w:val="en-US" w:eastAsia="zh-CN"/>
              </w:rPr>
            </w:pPr>
            <w:r>
              <w:rPr>
                <w:rFonts w:hint="eastAsia" w:ascii="宋体" w:hAnsi="宋体" w:cs="宋体"/>
                <w:szCs w:val="21"/>
                <w:lang w:val="en-US" w:eastAsia="zh-CN"/>
              </w:rPr>
              <w:t>以上</w:t>
            </w:r>
          </w:p>
        </w:tc>
        <w:tc>
          <w:tcPr>
            <w:tcW w:w="445" w:type="dxa"/>
            <w:noWrap w:val="0"/>
            <w:vAlign w:val="top"/>
          </w:tcPr>
          <w:p w14:paraId="23BC7CF0">
            <w:pPr>
              <w:spacing w:line="260" w:lineRule="exact"/>
              <w:rPr>
                <w:rFonts w:hint="default" w:ascii="宋体" w:hAnsi="宋体" w:cs="宋体"/>
                <w:szCs w:val="21"/>
                <w:lang w:val="en-US" w:eastAsia="zh-CN"/>
              </w:rPr>
            </w:pPr>
          </w:p>
          <w:p w14:paraId="467276FB">
            <w:pPr>
              <w:spacing w:line="260" w:lineRule="exact"/>
              <w:rPr>
                <w:rFonts w:hint="default" w:ascii="宋体" w:hAnsi="宋体" w:cs="宋体"/>
                <w:szCs w:val="21"/>
                <w:lang w:val="en-US" w:eastAsia="zh-CN"/>
              </w:rPr>
            </w:pPr>
          </w:p>
          <w:p w14:paraId="48A91640">
            <w:pPr>
              <w:spacing w:line="260" w:lineRule="exact"/>
              <w:rPr>
                <w:rFonts w:hint="default" w:ascii="宋体" w:hAnsi="宋体" w:cs="宋体"/>
                <w:szCs w:val="21"/>
                <w:lang w:val="en-US" w:eastAsia="zh-CN"/>
              </w:rPr>
            </w:pPr>
          </w:p>
          <w:p w14:paraId="362F92D9">
            <w:pPr>
              <w:spacing w:line="260" w:lineRule="exact"/>
              <w:rPr>
                <w:rFonts w:hint="default" w:ascii="宋体" w:hAnsi="宋体" w:cs="宋体"/>
                <w:szCs w:val="21"/>
                <w:lang w:val="en-US" w:eastAsia="zh-CN"/>
              </w:rPr>
            </w:pPr>
          </w:p>
          <w:p w14:paraId="5832935C">
            <w:pPr>
              <w:spacing w:line="260" w:lineRule="exact"/>
              <w:rPr>
                <w:rFonts w:hint="default" w:ascii="宋体" w:hAnsi="宋体" w:cs="宋体"/>
                <w:szCs w:val="21"/>
                <w:lang w:val="en-US" w:eastAsia="zh-CN"/>
              </w:rPr>
            </w:pPr>
          </w:p>
          <w:p w14:paraId="3E0118A4">
            <w:pPr>
              <w:spacing w:line="260" w:lineRule="exact"/>
              <w:rPr>
                <w:rFonts w:hint="default" w:ascii="宋体" w:hAnsi="宋体" w:cs="宋体"/>
                <w:szCs w:val="21"/>
                <w:lang w:val="en-US" w:eastAsia="zh-CN"/>
              </w:rPr>
            </w:pPr>
          </w:p>
          <w:p w14:paraId="0EF8F936">
            <w:pPr>
              <w:spacing w:line="260" w:lineRule="exact"/>
              <w:rPr>
                <w:rFonts w:hint="default" w:ascii="宋体" w:hAnsi="宋体" w:cs="宋体"/>
                <w:szCs w:val="21"/>
                <w:lang w:val="en-US" w:eastAsia="zh-CN"/>
              </w:rPr>
            </w:pPr>
            <w:r>
              <w:rPr>
                <w:rFonts w:hint="eastAsia" w:ascii="宋体" w:hAnsi="宋体" w:cs="宋体"/>
                <w:szCs w:val="21"/>
                <w:lang w:val="en-US" w:eastAsia="zh-CN"/>
              </w:rPr>
              <w:t>中上</w:t>
            </w:r>
          </w:p>
          <w:p w14:paraId="35466DAA">
            <w:pPr>
              <w:spacing w:line="260" w:lineRule="exact"/>
              <w:rPr>
                <w:rFonts w:hint="eastAsia" w:ascii="宋体" w:hAnsi="宋体" w:cs="宋体"/>
                <w:szCs w:val="21"/>
                <w:lang w:val="en-US" w:eastAsia="zh-CN"/>
              </w:rPr>
            </w:pPr>
          </w:p>
          <w:p w14:paraId="2C5A7292">
            <w:pPr>
              <w:spacing w:line="260" w:lineRule="exact"/>
              <w:rPr>
                <w:rFonts w:hint="eastAsia" w:ascii="宋体" w:hAnsi="宋体" w:cs="宋体"/>
                <w:szCs w:val="21"/>
                <w:lang w:val="en-US" w:eastAsia="zh-CN"/>
              </w:rPr>
            </w:pPr>
          </w:p>
          <w:p w14:paraId="31C5ECAC">
            <w:pPr>
              <w:spacing w:line="260" w:lineRule="exact"/>
              <w:rPr>
                <w:rFonts w:hint="eastAsia" w:ascii="宋体" w:hAnsi="宋体" w:cs="宋体"/>
                <w:color w:val="000000"/>
                <w:szCs w:val="21"/>
                <w:lang w:val="en-US" w:eastAsia="zh-CN"/>
              </w:rPr>
            </w:pPr>
          </w:p>
        </w:tc>
      </w:tr>
      <w:tr w14:paraId="2F56D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738" w:type="dxa"/>
            <w:vMerge w:val="continue"/>
            <w:noWrap w:val="0"/>
            <w:vAlign w:val="center"/>
          </w:tcPr>
          <w:p w14:paraId="052069DB">
            <w:pPr>
              <w:spacing w:line="260" w:lineRule="exact"/>
              <w:rPr>
                <w:rFonts w:ascii="宋体" w:hAnsi="宋体" w:cs="宋体"/>
                <w:bCs/>
                <w:color w:val="000000"/>
                <w:szCs w:val="21"/>
              </w:rPr>
            </w:pPr>
          </w:p>
        </w:tc>
        <w:tc>
          <w:tcPr>
            <w:tcW w:w="9292" w:type="dxa"/>
            <w:gridSpan w:val="12"/>
            <w:noWrap w:val="0"/>
            <w:vAlign w:val="top"/>
          </w:tcPr>
          <w:p w14:paraId="434A7D89">
            <w:pPr>
              <w:spacing w:line="260" w:lineRule="exact"/>
              <w:rPr>
                <w:rFonts w:hint="eastAsia" w:ascii="宋体" w:hAnsi="宋体" w:cs="宋体"/>
                <w:b/>
                <w:bCs/>
                <w:color w:val="000000"/>
                <w:szCs w:val="21"/>
              </w:rPr>
            </w:pPr>
            <w:r>
              <w:rPr>
                <w:rFonts w:hint="eastAsia" w:ascii="宋体" w:hAnsi="宋体" w:cs="宋体"/>
                <w:b/>
                <w:bCs/>
                <w:color w:val="000000"/>
                <w:szCs w:val="21"/>
                <w:lang w:val="en-US" w:eastAsia="zh-CN"/>
              </w:rPr>
              <w:t>素养培育要点</w:t>
            </w:r>
            <w:r>
              <w:rPr>
                <w:rFonts w:hint="eastAsia" w:ascii="宋体" w:hAnsi="宋体" w:cs="宋体"/>
                <w:b/>
                <w:bCs/>
                <w:color w:val="000000"/>
                <w:szCs w:val="21"/>
              </w:rPr>
              <w:t>：</w:t>
            </w:r>
          </w:p>
          <w:p w14:paraId="73CD2442">
            <w:pPr>
              <w:widowControl w:val="0"/>
              <w:numPr>
                <w:ilvl w:val="0"/>
                <w:numId w:val="10"/>
              </w:numPr>
              <w:spacing w:line="260" w:lineRule="exact"/>
              <w:jc w:val="both"/>
              <w:rPr>
                <w:rFonts w:hint="eastAsia" w:ascii="宋体" w:hAnsi="宋体" w:cs="宋体"/>
                <w:b/>
                <w:bCs/>
                <w:color w:val="000000"/>
                <w:szCs w:val="21"/>
                <w:lang w:val="en-US" w:eastAsia="zh-CN"/>
              </w:rPr>
            </w:pPr>
            <w:r>
              <w:rPr>
                <w:rFonts w:hint="eastAsia" w:ascii="宋体" w:hAnsi="宋体" w:cs="宋体"/>
                <w:b/>
                <w:bCs/>
                <w:color w:val="000000"/>
                <w:szCs w:val="21"/>
                <w:lang w:val="en-US" w:eastAsia="zh-CN"/>
              </w:rPr>
              <w:t>通过“欢乐对对碰”游戏提升学生专注力和动作速度，巧妙运用不同颜色标志盘强化学生的视觉反应能力。</w:t>
            </w:r>
          </w:p>
          <w:p w14:paraId="4F7E388D">
            <w:pPr>
              <w:widowControl w:val="0"/>
              <w:numPr>
                <w:ilvl w:val="0"/>
                <w:numId w:val="10"/>
              </w:numPr>
              <w:spacing w:line="260" w:lineRule="exact"/>
              <w:jc w:val="both"/>
              <w:rPr>
                <w:rFonts w:hint="default" w:ascii="宋体" w:hAnsi="宋体" w:cs="宋体"/>
                <w:b/>
                <w:bCs/>
                <w:color w:val="000000"/>
                <w:szCs w:val="21"/>
                <w:lang w:val="en-US" w:eastAsia="zh-CN"/>
              </w:rPr>
            </w:pPr>
            <w:r>
              <w:rPr>
                <w:rFonts w:hint="eastAsia" w:ascii="宋体" w:hAnsi="宋体" w:cs="宋体"/>
                <w:b/>
                <w:bCs/>
                <w:color w:val="000000"/>
                <w:szCs w:val="21"/>
                <w:lang w:val="en-US" w:eastAsia="zh-CN"/>
              </w:rPr>
              <w:t>通过增加移动距离，提升学生的移动速度和快速启动能力。</w:t>
            </w:r>
          </w:p>
        </w:tc>
      </w:tr>
      <w:tr w14:paraId="51D05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38" w:type="dxa"/>
            <w:vMerge w:val="continue"/>
            <w:noWrap w:val="0"/>
            <w:vAlign w:val="center"/>
          </w:tcPr>
          <w:p w14:paraId="36DFCFBA">
            <w:pPr>
              <w:spacing w:line="260" w:lineRule="exact"/>
              <w:rPr>
                <w:rFonts w:ascii="宋体" w:hAnsi="宋体" w:cs="宋体"/>
                <w:bCs/>
                <w:color w:val="000000"/>
                <w:szCs w:val="21"/>
              </w:rPr>
            </w:pPr>
          </w:p>
        </w:tc>
        <w:tc>
          <w:tcPr>
            <w:tcW w:w="1978" w:type="dxa"/>
            <w:gridSpan w:val="2"/>
            <w:noWrap w:val="0"/>
            <w:vAlign w:val="top"/>
          </w:tcPr>
          <w:p w14:paraId="182F77B7">
            <w:pPr>
              <w:widowControl w:val="0"/>
              <w:numPr>
                <w:ilvl w:val="0"/>
                <w:numId w:val="11"/>
              </w:numPr>
              <w:spacing w:line="260" w:lineRule="exact"/>
              <w:jc w:val="both"/>
              <w:rPr>
                <w:rFonts w:hint="eastAsia" w:ascii="宋体" w:hAnsi="宋体" w:cs="宋体"/>
                <w:color w:val="000000"/>
                <w:szCs w:val="21"/>
                <w:lang w:val="en-US" w:eastAsia="zh-CN"/>
              </w:rPr>
            </w:pPr>
            <w:r>
              <w:rPr>
                <w:rFonts w:hint="eastAsia" w:ascii="宋体" w:hAnsi="宋体" w:cs="宋体"/>
                <w:color w:val="000000"/>
                <w:szCs w:val="21"/>
                <w:lang w:val="en-US" w:eastAsia="zh-CN"/>
              </w:rPr>
              <w:t>比赛</w:t>
            </w:r>
          </w:p>
          <w:p w14:paraId="33D07566">
            <w:pPr>
              <w:widowControl w:val="0"/>
              <w:numPr>
                <w:ilvl w:val="0"/>
                <w:numId w:val="0"/>
              </w:numPr>
              <w:spacing w:line="260" w:lineRule="exact"/>
              <w:jc w:val="both"/>
              <w:rPr>
                <w:rFonts w:hint="default" w:ascii="宋体" w:hAnsi="宋体" w:cs="宋体"/>
                <w:color w:val="000000"/>
                <w:szCs w:val="21"/>
                <w:lang w:val="en-US" w:eastAsia="zh-CN"/>
              </w:rPr>
            </w:pPr>
            <w:r>
              <w:rPr>
                <w:rFonts w:hint="eastAsia" w:ascii="宋体" w:hAnsi="宋体" w:cs="宋体"/>
                <w:color w:val="000000"/>
                <w:szCs w:val="21"/>
                <w:lang w:val="en-US" w:eastAsia="zh-CN"/>
              </w:rPr>
              <w:t>1.“两人争一</w:t>
            </w:r>
            <w:r>
              <w:rPr>
                <w:rFonts w:hint="default" w:ascii="宋体" w:hAnsi="宋体" w:cs="宋体"/>
                <w:color w:val="000000"/>
                <w:szCs w:val="21"/>
                <w:lang w:val="en-US" w:eastAsia="zh-CN"/>
              </w:rPr>
              <w:t>”</w:t>
            </w:r>
          </w:p>
          <w:p w14:paraId="46AA38EE">
            <w:pPr>
              <w:widowControl w:val="0"/>
              <w:numPr>
                <w:ilvl w:val="0"/>
                <w:numId w:val="0"/>
              </w:numPr>
              <w:spacing w:line="260" w:lineRule="exact"/>
              <w:jc w:val="both"/>
              <w:rPr>
                <w:rFonts w:hint="default" w:ascii="宋体" w:hAnsi="宋体" w:cs="宋体"/>
                <w:color w:val="000000"/>
                <w:szCs w:val="21"/>
                <w:lang w:val="en-US" w:eastAsia="zh-CN"/>
              </w:rPr>
            </w:pPr>
            <w:r>
              <w:rPr>
                <w:rFonts w:hint="eastAsia" w:ascii="宋体" w:hAnsi="宋体" w:cs="宋体"/>
                <w:color w:val="000000"/>
                <w:szCs w:val="21"/>
                <w:lang w:val="en-US" w:eastAsia="zh-CN"/>
              </w:rPr>
              <w:t>两人争夺一个标志盘，谁先抢到标志盘并放回点位算成功</w:t>
            </w:r>
          </w:p>
          <w:p w14:paraId="7A6136DA">
            <w:pPr>
              <w:widowControl w:val="0"/>
              <w:numPr>
                <w:ilvl w:val="0"/>
                <w:numId w:val="0"/>
              </w:numPr>
              <w:spacing w:line="260" w:lineRule="exact"/>
              <w:ind w:leftChars="0"/>
              <w:jc w:val="both"/>
              <w:rPr>
                <w:rFonts w:hint="eastAsia" w:ascii="宋体" w:hAnsi="宋体" w:cs="宋体"/>
                <w:color w:val="000000"/>
                <w:szCs w:val="21"/>
                <w:lang w:val="en-US" w:eastAsia="zh-CN"/>
              </w:rPr>
            </w:pPr>
            <w:r>
              <w:rPr>
                <w:rFonts w:hint="eastAsia" w:ascii="宋体" w:hAnsi="宋体" w:cs="宋体"/>
                <w:color w:val="000000"/>
                <w:szCs w:val="21"/>
                <w:lang w:val="en-US" w:eastAsia="zh-CN"/>
              </w:rPr>
              <w:t>2.“四人争三”</w:t>
            </w:r>
          </w:p>
          <w:p w14:paraId="022CDDB2">
            <w:pPr>
              <w:widowControl w:val="0"/>
              <w:numPr>
                <w:ilvl w:val="0"/>
                <w:numId w:val="0"/>
              </w:numPr>
              <w:spacing w:line="260" w:lineRule="exact"/>
              <w:jc w:val="both"/>
              <w:rPr>
                <w:rFonts w:hint="default" w:ascii="宋体" w:hAnsi="宋体" w:cs="宋体"/>
                <w:color w:val="000000"/>
                <w:szCs w:val="21"/>
                <w:lang w:val="en-US" w:eastAsia="zh-CN"/>
              </w:rPr>
            </w:pPr>
            <w:r>
              <w:rPr>
                <w:rFonts w:hint="eastAsia" w:ascii="宋体" w:hAnsi="宋体" w:cs="宋体"/>
                <w:color w:val="000000"/>
                <w:szCs w:val="21"/>
                <w:lang w:val="en-US" w:eastAsia="zh-CN"/>
              </w:rPr>
              <w:t>四人争夺三个标志盘，谁先抢到1个标志盘并放回点位算成功得1分</w:t>
            </w:r>
          </w:p>
        </w:tc>
        <w:tc>
          <w:tcPr>
            <w:tcW w:w="2390" w:type="dxa"/>
            <w:gridSpan w:val="3"/>
            <w:noWrap w:val="0"/>
            <w:vAlign w:val="top"/>
          </w:tcPr>
          <w:p w14:paraId="3CD263B7">
            <w:pPr>
              <w:numPr>
                <w:ilvl w:val="0"/>
                <w:numId w:val="0"/>
              </w:numPr>
              <w:spacing w:line="260" w:lineRule="exact"/>
              <w:rPr>
                <w:rFonts w:hint="eastAsia" w:ascii="宋体" w:hAnsi="宋体"/>
                <w:b w:val="0"/>
                <w:i w:val="0"/>
                <w:color w:val="000000"/>
                <w:sz w:val="21"/>
                <w:lang w:val="en-US" w:eastAsia="zh-CN"/>
              </w:rPr>
            </w:pPr>
          </w:p>
          <w:p w14:paraId="7DD698B5">
            <w:pPr>
              <w:numPr>
                <w:ilvl w:val="0"/>
                <w:numId w:val="0"/>
              </w:numPr>
              <w:spacing w:line="260" w:lineRule="exact"/>
              <w:rPr>
                <w:rFonts w:hint="eastAsia" w:ascii="宋体" w:hAnsi="宋体"/>
                <w:b w:val="0"/>
                <w:i w:val="0"/>
                <w:color w:val="000000"/>
                <w:sz w:val="21"/>
                <w:lang w:val="en-US" w:eastAsia="zh-CN"/>
              </w:rPr>
            </w:pPr>
            <w:r>
              <w:rPr>
                <w:rFonts w:hint="eastAsia" w:ascii="宋体" w:hAnsi="宋体"/>
                <w:b w:val="0"/>
                <w:i w:val="0"/>
                <w:color w:val="000000"/>
                <w:sz w:val="21"/>
                <w:lang w:val="en-US" w:eastAsia="zh-CN"/>
              </w:rPr>
              <w:t>1.教师讲解示范游戏规则和方法，组织学生进行比赛</w:t>
            </w:r>
          </w:p>
          <w:p w14:paraId="4AD75E9B">
            <w:pPr>
              <w:numPr>
                <w:ilvl w:val="0"/>
                <w:numId w:val="0"/>
              </w:numPr>
              <w:spacing w:line="260" w:lineRule="exact"/>
              <w:rPr>
                <w:rFonts w:hint="eastAsia" w:ascii="宋体" w:hAnsi="宋体"/>
                <w:b w:val="0"/>
                <w:i w:val="0"/>
                <w:color w:val="000000"/>
                <w:sz w:val="21"/>
                <w:lang w:val="en-US" w:eastAsia="zh-CN"/>
              </w:rPr>
            </w:pPr>
          </w:p>
          <w:p w14:paraId="42B2447E">
            <w:pPr>
              <w:numPr>
                <w:ilvl w:val="0"/>
                <w:numId w:val="0"/>
              </w:numPr>
              <w:spacing w:line="260" w:lineRule="exact"/>
              <w:rPr>
                <w:rFonts w:hint="default" w:ascii="宋体" w:hAnsi="宋体"/>
                <w:b w:val="0"/>
                <w:i w:val="0"/>
                <w:color w:val="000000"/>
                <w:sz w:val="21"/>
                <w:lang w:val="en-US" w:eastAsia="zh-CN"/>
              </w:rPr>
            </w:pPr>
          </w:p>
          <w:p w14:paraId="14B2285F">
            <w:pPr>
              <w:numPr>
                <w:ilvl w:val="0"/>
                <w:numId w:val="0"/>
              </w:numPr>
              <w:spacing w:line="260" w:lineRule="exact"/>
              <w:ind w:leftChars="0"/>
              <w:rPr>
                <w:rFonts w:hint="eastAsia" w:ascii="宋体" w:hAnsi="宋体"/>
                <w:b w:val="0"/>
                <w:i w:val="0"/>
                <w:color w:val="000000"/>
                <w:sz w:val="21"/>
                <w:lang w:val="en-US" w:eastAsia="zh-CN"/>
              </w:rPr>
            </w:pPr>
            <w:r>
              <w:rPr>
                <w:rFonts w:hint="eastAsia" w:ascii="宋体" w:hAnsi="宋体"/>
                <w:b w:val="0"/>
                <w:i w:val="0"/>
                <w:color w:val="000000"/>
                <w:sz w:val="21"/>
                <w:lang w:val="en-US" w:eastAsia="zh-CN"/>
              </w:rPr>
              <w:t>2.教师讲解示范游戏规则和方法，提醒学生遵守比赛规则</w:t>
            </w:r>
          </w:p>
          <w:p w14:paraId="54679A23">
            <w:pPr>
              <w:widowControl w:val="0"/>
              <w:numPr>
                <w:ilvl w:val="0"/>
                <w:numId w:val="0"/>
              </w:numPr>
              <w:spacing w:line="260" w:lineRule="exact"/>
              <w:jc w:val="both"/>
              <w:rPr>
                <w:rFonts w:hint="default" w:ascii="宋体" w:hAnsi="宋体"/>
                <w:b w:val="0"/>
                <w:i w:val="0"/>
                <w:color w:val="000000"/>
                <w:sz w:val="21"/>
                <w:lang w:val="en-US" w:eastAsia="zh-CN"/>
              </w:rPr>
            </w:pPr>
          </w:p>
        </w:tc>
        <w:tc>
          <w:tcPr>
            <w:tcW w:w="2082" w:type="dxa"/>
            <w:gridSpan w:val="2"/>
            <w:noWrap w:val="0"/>
            <w:vAlign w:val="top"/>
          </w:tcPr>
          <w:p w14:paraId="031D7B95">
            <w:pPr>
              <w:numPr>
                <w:ilvl w:val="0"/>
                <w:numId w:val="0"/>
              </w:numPr>
              <w:spacing w:line="260" w:lineRule="exact"/>
              <w:rPr>
                <w:rFonts w:hint="eastAsia" w:ascii="宋体" w:hAnsi="宋体" w:eastAsia="宋体"/>
                <w:b w:val="0"/>
                <w:i w:val="0"/>
                <w:color w:val="000000"/>
                <w:sz w:val="21"/>
                <w:lang w:val="en-US" w:eastAsia="zh-CN"/>
              </w:rPr>
            </w:pPr>
          </w:p>
          <w:p w14:paraId="3F36D042">
            <w:pPr>
              <w:numPr>
                <w:ilvl w:val="0"/>
                <w:numId w:val="12"/>
              </w:numPr>
              <w:spacing w:line="260" w:lineRule="exact"/>
              <w:rPr>
                <w:rFonts w:hint="eastAsia" w:ascii="宋体" w:hAnsi="宋体" w:cs="宋体"/>
                <w:sz w:val="21"/>
                <w:szCs w:val="21"/>
                <w:lang w:val="en-US" w:eastAsia="zh-CN"/>
              </w:rPr>
            </w:pPr>
            <w:r>
              <w:rPr>
                <w:rFonts w:hint="eastAsia" w:ascii="宋体" w:hAnsi="宋体" w:cs="宋体"/>
                <w:sz w:val="21"/>
                <w:szCs w:val="21"/>
                <w:lang w:val="en-US" w:eastAsia="zh-CN"/>
              </w:rPr>
              <w:t>认真听讲，注意力集中，快速启动加速</w:t>
            </w:r>
          </w:p>
          <w:p w14:paraId="75A53BD9">
            <w:pPr>
              <w:widowControl w:val="0"/>
              <w:numPr>
                <w:ilvl w:val="0"/>
                <w:numId w:val="0"/>
              </w:numPr>
              <w:spacing w:line="260" w:lineRule="exact"/>
              <w:jc w:val="both"/>
              <w:rPr>
                <w:rFonts w:hint="default" w:ascii="宋体" w:hAnsi="宋体" w:cs="宋体"/>
                <w:sz w:val="21"/>
                <w:szCs w:val="21"/>
                <w:lang w:val="en-US" w:eastAsia="zh-CN"/>
              </w:rPr>
            </w:pPr>
          </w:p>
          <w:p w14:paraId="601D5F74">
            <w:pPr>
              <w:widowControl w:val="0"/>
              <w:numPr>
                <w:ilvl w:val="0"/>
                <w:numId w:val="0"/>
              </w:numPr>
              <w:spacing w:line="260" w:lineRule="exact"/>
              <w:jc w:val="both"/>
              <w:rPr>
                <w:rFonts w:hint="default" w:ascii="宋体" w:hAnsi="宋体" w:cs="宋体"/>
                <w:sz w:val="21"/>
                <w:szCs w:val="21"/>
                <w:lang w:val="en-US" w:eastAsia="zh-CN"/>
              </w:rPr>
            </w:pPr>
          </w:p>
          <w:p w14:paraId="2CAD9471">
            <w:pPr>
              <w:widowControl w:val="0"/>
              <w:numPr>
                <w:ilvl w:val="0"/>
                <w:numId w:val="0"/>
              </w:numPr>
              <w:spacing w:line="260" w:lineRule="exact"/>
              <w:jc w:val="both"/>
              <w:rPr>
                <w:rFonts w:hint="default" w:ascii="宋体" w:hAnsi="宋体" w:cs="宋体"/>
                <w:sz w:val="21"/>
                <w:szCs w:val="21"/>
                <w:lang w:val="en-US" w:eastAsia="zh-CN"/>
              </w:rPr>
            </w:pPr>
            <w:r>
              <w:rPr>
                <w:rFonts w:hint="eastAsia" w:ascii="宋体" w:hAnsi="宋体" w:cs="宋体"/>
                <w:sz w:val="21"/>
                <w:szCs w:val="21"/>
                <w:lang w:val="en-US" w:eastAsia="zh-CN"/>
              </w:rPr>
              <w:t>2.全力以赴，遵守游戏规则，注意安全，避免碰撞</w:t>
            </w:r>
          </w:p>
        </w:tc>
        <w:tc>
          <w:tcPr>
            <w:tcW w:w="1414" w:type="dxa"/>
            <w:gridSpan w:val="2"/>
            <w:noWrap w:val="0"/>
            <w:vAlign w:val="top"/>
          </w:tcPr>
          <w:p w14:paraId="033CD061">
            <w:pPr>
              <w:bidi w:val="0"/>
              <w:rPr>
                <w:rFonts w:hint="default"/>
                <w:lang w:val="en-US" w:eastAsia="zh-CN"/>
              </w:rPr>
            </w:pPr>
            <w:r>
              <w:rPr>
                <w:rFonts w:hint="eastAsia" w:cstheme="minorBidi"/>
                <w:kern w:val="2"/>
                <w:sz w:val="21"/>
                <w:szCs w:val="24"/>
                <w:lang w:val="en-US" w:eastAsia="zh-CN" w:bidi="ar-SA"/>
              </w:rPr>
              <w:t>两人面对面站立</w:t>
            </w:r>
          </w:p>
          <w:p w14:paraId="51524477">
            <w:pPr>
              <w:bidi w:val="0"/>
              <w:rPr>
                <w:rFonts w:hint="eastAsia" w:cstheme="minorBidi"/>
                <w:kern w:val="2"/>
                <w:sz w:val="21"/>
                <w:szCs w:val="24"/>
                <w:lang w:val="en-US" w:eastAsia="zh-CN" w:bidi="ar-SA"/>
              </w:rPr>
            </w:pPr>
            <w:r>
              <w:rPr>
                <w:rFonts w:hint="default"/>
                <w:lang w:val="en-US" w:eastAsia="zh-CN"/>
              </w:rPr>
              <w:drawing>
                <wp:anchor distT="0" distB="0" distL="114300" distR="114300" simplePos="0" relativeHeight="251659264" behindDoc="0" locked="0" layoutInCell="1" allowOverlap="1">
                  <wp:simplePos x="0" y="0"/>
                  <wp:positionH relativeFrom="column">
                    <wp:posOffset>-48895</wp:posOffset>
                  </wp:positionH>
                  <wp:positionV relativeFrom="paragraph">
                    <wp:posOffset>91440</wp:posOffset>
                  </wp:positionV>
                  <wp:extent cx="854710" cy="548005"/>
                  <wp:effectExtent l="0" t="0" r="8890" b="10795"/>
                  <wp:wrapSquare wrapText="bothSides"/>
                  <wp:docPr id="7" name="图片 7" descr="IMG_20250604_144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0250604_144341"/>
                          <pic:cNvPicPr>
                            <a:picLocks noChangeAspect="1"/>
                          </pic:cNvPicPr>
                        </pic:nvPicPr>
                        <pic:blipFill>
                          <a:blip r:embed="rId7"/>
                          <a:stretch>
                            <a:fillRect/>
                          </a:stretch>
                        </pic:blipFill>
                        <pic:spPr>
                          <a:xfrm>
                            <a:off x="0" y="0"/>
                            <a:ext cx="854710" cy="548005"/>
                          </a:xfrm>
                          <a:prstGeom prst="rect">
                            <a:avLst/>
                          </a:prstGeom>
                        </pic:spPr>
                      </pic:pic>
                    </a:graphicData>
                  </a:graphic>
                </wp:anchor>
              </w:drawing>
            </w:r>
            <w:r>
              <w:rPr>
                <w:rFonts w:hint="eastAsia" w:cstheme="minorBidi"/>
                <w:kern w:val="2"/>
                <w:sz w:val="21"/>
                <w:szCs w:val="24"/>
                <w:lang w:val="en-US" w:eastAsia="zh-CN" w:bidi="ar-SA"/>
              </w:rPr>
              <w:t>四人人面相中心点站立</w:t>
            </w:r>
          </w:p>
          <w:p w14:paraId="5D22FE78">
            <w:pPr>
              <w:bidi w:val="0"/>
              <w:rPr>
                <w:rFonts w:hint="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drawing>
                <wp:anchor distT="0" distB="0" distL="114300" distR="114300" simplePos="0" relativeHeight="251663360" behindDoc="1" locked="0" layoutInCell="1" allowOverlap="1">
                  <wp:simplePos x="0" y="0"/>
                  <wp:positionH relativeFrom="column">
                    <wp:posOffset>-49530</wp:posOffset>
                  </wp:positionH>
                  <wp:positionV relativeFrom="paragraph">
                    <wp:posOffset>33020</wp:posOffset>
                  </wp:positionV>
                  <wp:extent cx="899795" cy="572770"/>
                  <wp:effectExtent l="0" t="0" r="14605" b="17780"/>
                  <wp:wrapNone/>
                  <wp:docPr id="8" name="图片 8" descr="IMG_20250604_144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0250604_144603"/>
                          <pic:cNvPicPr>
                            <a:picLocks noChangeAspect="1"/>
                          </pic:cNvPicPr>
                        </pic:nvPicPr>
                        <pic:blipFill>
                          <a:blip r:embed="rId8"/>
                          <a:stretch>
                            <a:fillRect/>
                          </a:stretch>
                        </pic:blipFill>
                        <pic:spPr>
                          <a:xfrm>
                            <a:off x="0" y="0"/>
                            <a:ext cx="899795" cy="572770"/>
                          </a:xfrm>
                          <a:prstGeom prst="rect">
                            <a:avLst/>
                          </a:prstGeom>
                        </pic:spPr>
                      </pic:pic>
                    </a:graphicData>
                  </a:graphic>
                </wp:anchor>
              </w:drawing>
            </w:r>
          </w:p>
          <w:p w14:paraId="0C2735E0">
            <w:pPr>
              <w:bidi w:val="0"/>
              <w:rPr>
                <w:rFonts w:hint="eastAsia" w:cstheme="minorBidi"/>
                <w:kern w:val="2"/>
                <w:sz w:val="21"/>
                <w:szCs w:val="24"/>
                <w:lang w:val="en-US" w:eastAsia="zh-CN" w:bidi="ar-SA"/>
              </w:rPr>
            </w:pPr>
          </w:p>
          <w:p w14:paraId="71976FC1">
            <w:pPr>
              <w:bidi w:val="0"/>
              <w:jc w:val="left"/>
              <w:rPr>
                <w:rFonts w:hint="default"/>
                <w:lang w:val="en-US" w:eastAsia="zh-CN"/>
              </w:rPr>
            </w:pPr>
          </w:p>
        </w:tc>
        <w:tc>
          <w:tcPr>
            <w:tcW w:w="472" w:type="dxa"/>
            <w:noWrap w:val="0"/>
            <w:vAlign w:val="top"/>
          </w:tcPr>
          <w:p w14:paraId="564A5DF8">
            <w:pPr>
              <w:spacing w:line="260" w:lineRule="exact"/>
              <w:rPr>
                <w:rFonts w:hint="eastAsia" w:ascii="宋体" w:hAnsi="宋体" w:cs="宋体"/>
                <w:color w:val="000000"/>
                <w:szCs w:val="21"/>
                <w:lang w:val="en-US" w:eastAsia="zh-CN"/>
              </w:rPr>
            </w:pPr>
          </w:p>
          <w:p w14:paraId="084372E4">
            <w:pPr>
              <w:spacing w:line="260" w:lineRule="exact"/>
              <w:rPr>
                <w:rFonts w:hint="eastAsia" w:ascii="宋体" w:hAnsi="宋体" w:cs="宋体"/>
                <w:color w:val="000000"/>
                <w:szCs w:val="21"/>
                <w:lang w:val="en-US" w:eastAsia="zh-CN"/>
              </w:rPr>
            </w:pPr>
          </w:p>
          <w:p w14:paraId="02B07323">
            <w:pPr>
              <w:spacing w:line="260" w:lineRule="exact"/>
              <w:rPr>
                <w:rFonts w:hint="eastAsia" w:ascii="宋体" w:hAnsi="宋体" w:cs="宋体"/>
                <w:color w:val="000000"/>
                <w:szCs w:val="21"/>
                <w:lang w:val="en-US" w:eastAsia="zh-CN"/>
              </w:rPr>
            </w:pPr>
          </w:p>
          <w:p w14:paraId="215C1F76">
            <w:pPr>
              <w:spacing w:line="260" w:lineRule="exact"/>
              <w:rPr>
                <w:rFonts w:hint="eastAsia" w:ascii="宋体" w:hAnsi="宋体" w:cs="宋体"/>
                <w:color w:val="000000"/>
                <w:szCs w:val="21"/>
                <w:lang w:val="en-US" w:eastAsia="zh-CN"/>
              </w:rPr>
            </w:pPr>
          </w:p>
          <w:p w14:paraId="61266B11">
            <w:pPr>
              <w:spacing w:line="260" w:lineRule="exact"/>
              <w:rPr>
                <w:rFonts w:hint="default" w:ascii="宋体" w:hAnsi="宋体" w:cs="宋体"/>
                <w:color w:val="000000"/>
                <w:szCs w:val="21"/>
                <w:lang w:val="en-US" w:eastAsia="zh-CN"/>
              </w:rPr>
            </w:pPr>
            <w:r>
              <w:rPr>
                <w:rFonts w:hint="eastAsia" w:ascii="宋体" w:hAnsi="宋体" w:cs="宋体"/>
                <w:color w:val="000000"/>
                <w:szCs w:val="21"/>
                <w:lang w:val="en-US" w:eastAsia="zh-CN"/>
              </w:rPr>
              <w:t>3</w:t>
            </w:r>
          </w:p>
        </w:tc>
        <w:tc>
          <w:tcPr>
            <w:tcW w:w="511" w:type="dxa"/>
            <w:noWrap w:val="0"/>
            <w:vAlign w:val="top"/>
          </w:tcPr>
          <w:p w14:paraId="6CEB3692">
            <w:pPr>
              <w:spacing w:line="260" w:lineRule="exact"/>
              <w:rPr>
                <w:rFonts w:hint="eastAsia" w:ascii="宋体" w:hAnsi="宋体" w:cs="宋体"/>
                <w:szCs w:val="21"/>
                <w:lang w:val="en-US" w:eastAsia="zh-CN"/>
              </w:rPr>
            </w:pPr>
          </w:p>
          <w:p w14:paraId="61183F16">
            <w:pPr>
              <w:spacing w:line="260" w:lineRule="exact"/>
              <w:rPr>
                <w:rFonts w:hint="eastAsia" w:ascii="宋体" w:hAnsi="宋体" w:cs="宋体"/>
                <w:szCs w:val="21"/>
                <w:lang w:val="en-US" w:eastAsia="zh-CN"/>
              </w:rPr>
            </w:pPr>
          </w:p>
          <w:p w14:paraId="6F85EED2">
            <w:pPr>
              <w:spacing w:line="260" w:lineRule="exact"/>
              <w:rPr>
                <w:rFonts w:hint="eastAsia" w:ascii="宋体" w:hAnsi="宋体" w:cs="宋体"/>
                <w:szCs w:val="21"/>
                <w:lang w:val="en-US" w:eastAsia="zh-CN"/>
              </w:rPr>
            </w:pPr>
          </w:p>
          <w:p w14:paraId="2B75057C">
            <w:pPr>
              <w:spacing w:line="260" w:lineRule="exact"/>
              <w:rPr>
                <w:rFonts w:hint="default" w:ascii="宋体" w:hAnsi="宋体" w:cs="宋体"/>
                <w:szCs w:val="21"/>
                <w:lang w:val="en-US" w:eastAsia="zh-CN"/>
              </w:rPr>
            </w:pPr>
            <w:r>
              <w:rPr>
                <w:rFonts w:hint="eastAsia" w:ascii="宋体" w:hAnsi="宋体" w:cs="宋体"/>
                <w:szCs w:val="21"/>
                <w:lang w:val="en-US" w:eastAsia="zh-CN"/>
              </w:rPr>
              <w:t>6次以上</w:t>
            </w:r>
          </w:p>
        </w:tc>
        <w:tc>
          <w:tcPr>
            <w:tcW w:w="445" w:type="dxa"/>
            <w:noWrap w:val="0"/>
            <w:vAlign w:val="top"/>
          </w:tcPr>
          <w:p w14:paraId="1D213BC5">
            <w:pPr>
              <w:spacing w:line="260" w:lineRule="exact"/>
              <w:rPr>
                <w:rFonts w:hint="eastAsia" w:ascii="宋体" w:hAnsi="宋体" w:cs="宋体"/>
                <w:color w:val="000000"/>
                <w:szCs w:val="21"/>
                <w:lang w:val="en-US" w:eastAsia="zh-CN"/>
              </w:rPr>
            </w:pPr>
          </w:p>
          <w:p w14:paraId="4420EAF8">
            <w:pPr>
              <w:spacing w:line="260" w:lineRule="exact"/>
              <w:rPr>
                <w:rFonts w:hint="eastAsia" w:ascii="宋体" w:hAnsi="宋体" w:cs="宋体"/>
                <w:color w:val="000000"/>
                <w:szCs w:val="21"/>
                <w:lang w:val="en-US" w:eastAsia="zh-CN"/>
              </w:rPr>
            </w:pPr>
          </w:p>
          <w:p w14:paraId="74EDD351">
            <w:pPr>
              <w:spacing w:line="260" w:lineRule="exact"/>
              <w:rPr>
                <w:rFonts w:hint="eastAsia" w:ascii="宋体" w:hAnsi="宋体" w:cs="宋体"/>
                <w:color w:val="000000"/>
                <w:szCs w:val="21"/>
                <w:lang w:val="en-US" w:eastAsia="zh-CN"/>
              </w:rPr>
            </w:pPr>
          </w:p>
          <w:p w14:paraId="7DE4E963">
            <w:pPr>
              <w:spacing w:line="260" w:lineRule="exact"/>
              <w:rPr>
                <w:rFonts w:hint="eastAsia" w:ascii="宋体" w:hAnsi="宋体" w:cs="宋体"/>
                <w:color w:val="000000"/>
                <w:szCs w:val="21"/>
                <w:lang w:val="en-US" w:eastAsia="zh-CN"/>
              </w:rPr>
            </w:pPr>
          </w:p>
          <w:p w14:paraId="51456B75">
            <w:pPr>
              <w:spacing w:line="260" w:lineRule="exact"/>
              <w:rPr>
                <w:rFonts w:hint="default" w:ascii="宋体" w:hAnsi="宋体" w:cs="宋体"/>
                <w:szCs w:val="21"/>
                <w:lang w:val="en-US" w:eastAsia="zh-CN"/>
              </w:rPr>
            </w:pPr>
            <w:r>
              <w:rPr>
                <w:rFonts w:hint="eastAsia" w:ascii="宋体" w:hAnsi="宋体" w:cs="宋体"/>
                <w:szCs w:val="21"/>
                <w:lang w:val="en-US" w:eastAsia="zh-CN"/>
              </w:rPr>
              <w:t>中</w:t>
            </w:r>
          </w:p>
          <w:p w14:paraId="402A6887">
            <w:pPr>
              <w:spacing w:line="260" w:lineRule="exact"/>
              <w:rPr>
                <w:rFonts w:hint="eastAsia" w:ascii="宋体" w:hAnsi="宋体" w:cs="宋体"/>
                <w:color w:val="000000"/>
                <w:szCs w:val="21"/>
                <w:lang w:val="en-US" w:eastAsia="zh-CN"/>
              </w:rPr>
            </w:pPr>
          </w:p>
        </w:tc>
      </w:tr>
      <w:tr w14:paraId="76CAE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738" w:type="dxa"/>
            <w:vMerge w:val="continue"/>
            <w:noWrap w:val="0"/>
            <w:vAlign w:val="center"/>
          </w:tcPr>
          <w:p w14:paraId="179C26C9">
            <w:pPr>
              <w:keepNext w:val="0"/>
              <w:keepLines w:val="0"/>
              <w:pageBreakBefore w:val="0"/>
              <w:kinsoku/>
              <w:wordWrap/>
              <w:overflowPunct/>
              <w:topLinePunct w:val="0"/>
              <w:bidi w:val="0"/>
              <w:adjustRightInd/>
              <w:snapToGrid/>
              <w:spacing w:line="260" w:lineRule="exact"/>
              <w:jc w:val="center"/>
              <w:textAlignment w:val="auto"/>
              <w:rPr>
                <w:rFonts w:hint="eastAsia" w:ascii="宋体" w:hAnsi="宋体" w:cs="宋体"/>
                <w:bCs/>
                <w:color w:val="000000"/>
                <w:szCs w:val="21"/>
              </w:rPr>
            </w:pPr>
          </w:p>
        </w:tc>
        <w:tc>
          <w:tcPr>
            <w:tcW w:w="9292" w:type="dxa"/>
            <w:gridSpan w:val="12"/>
            <w:noWrap w:val="0"/>
            <w:vAlign w:val="top"/>
          </w:tcPr>
          <w:p w14:paraId="7B81F4CB">
            <w:pPr>
              <w:spacing w:line="260" w:lineRule="exact"/>
              <w:rPr>
                <w:rFonts w:hint="eastAsia" w:ascii="宋体" w:hAnsi="宋体" w:cs="宋体"/>
                <w:b/>
                <w:bCs/>
                <w:color w:val="000000"/>
                <w:szCs w:val="21"/>
              </w:rPr>
            </w:pPr>
            <w:r>
              <w:rPr>
                <w:rFonts w:hint="eastAsia" w:ascii="宋体" w:hAnsi="宋体" w:cs="宋体"/>
                <w:b/>
                <w:bCs/>
                <w:color w:val="000000"/>
                <w:szCs w:val="21"/>
                <w:lang w:val="en-US" w:eastAsia="zh-CN"/>
              </w:rPr>
              <w:t>素养培育要点</w:t>
            </w:r>
            <w:r>
              <w:rPr>
                <w:rFonts w:hint="eastAsia" w:ascii="宋体" w:hAnsi="宋体" w:cs="宋体"/>
                <w:b/>
                <w:bCs/>
                <w:color w:val="000000"/>
                <w:szCs w:val="21"/>
              </w:rPr>
              <w:t>：</w:t>
            </w:r>
          </w:p>
          <w:p w14:paraId="43697F33">
            <w:pPr>
              <w:spacing w:line="260" w:lineRule="exact"/>
              <w:rPr>
                <w:rFonts w:hint="default" w:ascii="宋体" w:hAnsi="宋体" w:cs="宋体"/>
                <w:b/>
                <w:bCs/>
                <w:color w:val="000000"/>
                <w:szCs w:val="21"/>
                <w:lang w:val="en-US" w:eastAsia="zh-CN"/>
              </w:rPr>
            </w:pPr>
            <w:r>
              <w:rPr>
                <w:rFonts w:hint="eastAsia" w:ascii="宋体" w:hAnsi="宋体" w:cs="宋体"/>
                <w:b/>
                <w:bCs/>
                <w:color w:val="000000"/>
                <w:szCs w:val="21"/>
                <w:lang w:val="en-US" w:eastAsia="zh-CN"/>
              </w:rPr>
              <w:t>1.通过听不同信号刺激听觉，强化听觉反应。</w:t>
            </w:r>
          </w:p>
          <w:p w14:paraId="6480EA0B">
            <w:pPr>
              <w:spacing w:line="260" w:lineRule="exact"/>
              <w:rPr>
                <w:rFonts w:hint="eastAsia" w:ascii="宋体" w:hAnsi="宋体" w:cs="宋体"/>
                <w:b/>
                <w:bCs/>
                <w:color w:val="000000"/>
                <w:szCs w:val="21"/>
                <w:lang w:val="en-US" w:eastAsia="zh-CN"/>
              </w:rPr>
            </w:pPr>
            <w:r>
              <w:rPr>
                <w:rFonts w:hint="eastAsia" w:ascii="宋体" w:hAnsi="宋体" w:cs="宋体"/>
                <w:b/>
                <w:bCs/>
                <w:color w:val="000000"/>
                <w:szCs w:val="21"/>
                <w:lang w:val="en-US" w:eastAsia="zh-CN"/>
              </w:rPr>
              <w:t>2.通过抢盘比赛提高学生的反应和快速启动的能力，为后面的比赛做准备。</w:t>
            </w:r>
          </w:p>
          <w:p w14:paraId="47C48164">
            <w:pPr>
              <w:spacing w:line="260" w:lineRule="exact"/>
              <w:rPr>
                <w:rFonts w:hint="default" w:ascii="宋体" w:hAnsi="宋体" w:cs="宋体"/>
                <w:b/>
                <w:bCs/>
                <w:color w:val="000000"/>
                <w:szCs w:val="21"/>
                <w:lang w:val="en-US" w:eastAsia="zh-CN"/>
              </w:rPr>
            </w:pPr>
          </w:p>
        </w:tc>
      </w:tr>
      <w:tr w14:paraId="4DA91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2" w:hRule="atLeast"/>
          <w:jc w:val="center"/>
        </w:trPr>
        <w:tc>
          <w:tcPr>
            <w:tcW w:w="738" w:type="dxa"/>
            <w:vMerge w:val="continue"/>
            <w:noWrap w:val="0"/>
            <w:vAlign w:val="center"/>
          </w:tcPr>
          <w:p w14:paraId="005A3A99">
            <w:pPr>
              <w:keepNext w:val="0"/>
              <w:keepLines w:val="0"/>
              <w:pageBreakBefore w:val="0"/>
              <w:kinsoku/>
              <w:wordWrap/>
              <w:overflowPunct/>
              <w:topLinePunct w:val="0"/>
              <w:bidi w:val="0"/>
              <w:adjustRightInd/>
              <w:snapToGrid/>
              <w:spacing w:line="260" w:lineRule="exact"/>
              <w:jc w:val="center"/>
              <w:textAlignment w:val="auto"/>
              <w:rPr>
                <w:rFonts w:hint="eastAsia" w:ascii="宋体" w:hAnsi="宋体" w:cs="宋体"/>
                <w:bCs/>
                <w:color w:val="000000"/>
                <w:szCs w:val="21"/>
              </w:rPr>
            </w:pPr>
          </w:p>
        </w:tc>
        <w:tc>
          <w:tcPr>
            <w:tcW w:w="1978" w:type="dxa"/>
            <w:gridSpan w:val="2"/>
            <w:noWrap w:val="0"/>
            <w:vAlign w:val="top"/>
          </w:tcPr>
          <w:p w14:paraId="478CD755">
            <w:pPr>
              <w:widowControl w:val="0"/>
              <w:numPr>
                <w:ilvl w:val="0"/>
                <w:numId w:val="0"/>
              </w:numPr>
              <w:spacing w:line="260" w:lineRule="exact"/>
              <w:jc w:val="left"/>
              <w:rPr>
                <w:rFonts w:hint="default" w:ascii="宋体" w:hAnsi="宋体" w:cs="宋体"/>
                <w:color w:val="000000"/>
                <w:szCs w:val="21"/>
                <w:lang w:val="en-US" w:eastAsia="zh-CN"/>
              </w:rPr>
            </w:pPr>
            <w:r>
              <w:rPr>
                <w:rFonts w:hint="eastAsia" w:ascii="宋体" w:hAnsi="宋体" w:cs="宋体"/>
                <w:color w:val="000000"/>
                <w:szCs w:val="21"/>
                <w:lang w:val="en-US" w:eastAsia="zh-CN"/>
              </w:rPr>
              <w:t>五、比赛：“四人争三”拓展赛</w:t>
            </w:r>
          </w:p>
          <w:p w14:paraId="524FDC6D">
            <w:pPr>
              <w:widowControl w:val="0"/>
              <w:numPr>
                <w:ilvl w:val="0"/>
                <w:numId w:val="0"/>
              </w:numPr>
              <w:spacing w:line="260" w:lineRule="exact"/>
              <w:jc w:val="left"/>
              <w:rPr>
                <w:rFonts w:hint="eastAsia" w:ascii="宋体" w:hAnsi="宋体" w:cs="宋体"/>
                <w:color w:val="000000"/>
                <w:szCs w:val="21"/>
                <w:lang w:val="en-US" w:eastAsia="zh-CN"/>
              </w:rPr>
            </w:pPr>
            <w:r>
              <w:rPr>
                <w:rFonts w:hint="eastAsia" w:ascii="宋体" w:hAnsi="宋体" w:cs="宋体"/>
                <w:color w:val="000000"/>
                <w:szCs w:val="21"/>
                <w:lang w:val="en-US" w:eastAsia="zh-CN"/>
              </w:rPr>
              <w:t>方法：场地中间放8个标志盘，4人一组，第一个拿满三个标志盘的人获胜，每人每次只能拿一个标志盘</w:t>
            </w:r>
          </w:p>
          <w:p w14:paraId="27A7300E">
            <w:pPr>
              <w:widowControl w:val="0"/>
              <w:numPr>
                <w:ilvl w:val="0"/>
                <w:numId w:val="0"/>
              </w:numPr>
              <w:spacing w:line="260" w:lineRule="exact"/>
              <w:ind w:leftChars="0"/>
              <w:jc w:val="left"/>
              <w:rPr>
                <w:rFonts w:hint="default" w:ascii="宋体" w:hAnsi="宋体" w:cs="宋体"/>
                <w:color w:val="000000"/>
                <w:szCs w:val="21"/>
                <w:lang w:val="en-US" w:eastAsia="zh-CN"/>
              </w:rPr>
            </w:pPr>
            <w:r>
              <w:rPr>
                <w:rFonts w:hint="eastAsia" w:ascii="宋体" w:hAnsi="宋体" w:cs="宋体"/>
                <w:color w:val="000000"/>
                <w:szCs w:val="21"/>
                <w:lang w:val="en-US" w:eastAsia="zh-CN"/>
              </w:rPr>
              <w:t>六、体能：“四人争四”</w:t>
            </w:r>
          </w:p>
          <w:p w14:paraId="264913DB">
            <w:pPr>
              <w:widowControl w:val="0"/>
              <w:numPr>
                <w:ilvl w:val="0"/>
                <w:numId w:val="0"/>
              </w:numPr>
              <w:spacing w:line="260" w:lineRule="exact"/>
              <w:jc w:val="left"/>
              <w:rPr>
                <w:rFonts w:hint="default" w:ascii="宋体" w:hAnsi="宋体" w:cs="宋体"/>
                <w:color w:val="000000"/>
                <w:szCs w:val="21"/>
                <w:lang w:val="en-US" w:eastAsia="zh-CN"/>
              </w:rPr>
            </w:pPr>
            <w:r>
              <w:rPr>
                <w:rFonts w:hint="eastAsia" w:ascii="宋体" w:hAnsi="宋体" w:cs="宋体"/>
                <w:color w:val="000000"/>
                <w:szCs w:val="21"/>
                <w:lang w:val="en-US" w:eastAsia="zh-CN"/>
              </w:rPr>
              <w:t>方法：场地中间放8个标志盘，4人一组，第一个拿满四个标志盘并且有各两个不同颜色的人获胜，每人每次只能拿一个标志盘</w:t>
            </w:r>
          </w:p>
          <w:p w14:paraId="584C3A29">
            <w:pPr>
              <w:widowControl w:val="0"/>
              <w:numPr>
                <w:ilvl w:val="0"/>
                <w:numId w:val="0"/>
              </w:numPr>
              <w:spacing w:line="260" w:lineRule="exact"/>
              <w:jc w:val="left"/>
              <w:rPr>
                <w:rFonts w:hint="default" w:ascii="宋体" w:hAnsi="宋体" w:cs="宋体"/>
                <w:color w:val="000000"/>
                <w:szCs w:val="21"/>
                <w:lang w:val="en-US" w:eastAsia="zh-CN"/>
              </w:rPr>
            </w:pPr>
          </w:p>
        </w:tc>
        <w:tc>
          <w:tcPr>
            <w:tcW w:w="2390" w:type="dxa"/>
            <w:gridSpan w:val="3"/>
            <w:noWrap w:val="0"/>
            <w:vAlign w:val="top"/>
          </w:tcPr>
          <w:p w14:paraId="1FE4E2D8">
            <w:pPr>
              <w:numPr>
                <w:ilvl w:val="0"/>
                <w:numId w:val="0"/>
              </w:numPr>
              <w:spacing w:line="260" w:lineRule="exact"/>
              <w:ind w:leftChars="0"/>
              <w:rPr>
                <w:rFonts w:hint="default" w:ascii="宋体" w:hAnsi="宋体" w:cs="宋体"/>
                <w:sz w:val="21"/>
                <w:szCs w:val="21"/>
                <w:lang w:val="en-US" w:eastAsia="zh-CN"/>
              </w:rPr>
            </w:pPr>
          </w:p>
          <w:p w14:paraId="01313535">
            <w:pPr>
              <w:numPr>
                <w:ilvl w:val="0"/>
                <w:numId w:val="13"/>
              </w:numPr>
              <w:tabs>
                <w:tab w:val="clear" w:pos="312"/>
              </w:tabs>
              <w:spacing w:line="260" w:lineRule="exact"/>
              <w:ind w:leftChars="0"/>
              <w:rPr>
                <w:rFonts w:hint="eastAsia" w:ascii="宋体" w:hAnsi="宋体" w:cs="宋体"/>
                <w:sz w:val="21"/>
                <w:szCs w:val="21"/>
                <w:lang w:val="en-US" w:eastAsia="zh-CN"/>
              </w:rPr>
            </w:pPr>
            <w:r>
              <w:rPr>
                <w:rFonts w:hint="eastAsia" w:ascii="宋体" w:hAnsi="宋体" w:cs="宋体"/>
                <w:sz w:val="21"/>
                <w:szCs w:val="21"/>
                <w:lang w:val="en-US" w:eastAsia="zh-CN"/>
              </w:rPr>
              <w:t>教师讲解比赛方法，组织学生比赛。教师巡视指导、提示安全，</w:t>
            </w:r>
            <w:r>
              <w:rPr>
                <w:rFonts w:hint="eastAsia" w:ascii="宋体" w:hAnsi="宋体"/>
                <w:b w:val="0"/>
                <w:i w:val="0"/>
                <w:color w:val="000000"/>
                <w:sz w:val="21"/>
                <w:lang w:val="en-US" w:eastAsia="zh-CN"/>
              </w:rPr>
              <w:t>对学生学练情况给予即时评价，表扬遵守规则、 善于观察、勤于动脑、勇于拼搏，积极进取的同学</w:t>
            </w:r>
          </w:p>
          <w:p w14:paraId="2C8B15A4">
            <w:pPr>
              <w:widowControl w:val="0"/>
              <w:numPr>
                <w:ilvl w:val="0"/>
                <w:numId w:val="0"/>
              </w:numPr>
              <w:spacing w:line="260" w:lineRule="exact"/>
              <w:jc w:val="both"/>
              <w:rPr>
                <w:rFonts w:hint="eastAsia" w:ascii="宋体" w:hAnsi="宋体"/>
                <w:b w:val="0"/>
                <w:i w:val="0"/>
                <w:color w:val="000000"/>
                <w:sz w:val="21"/>
                <w:lang w:val="en-US" w:eastAsia="zh-CN"/>
              </w:rPr>
            </w:pPr>
          </w:p>
          <w:p w14:paraId="12D320BF">
            <w:pPr>
              <w:widowControl w:val="0"/>
              <w:numPr>
                <w:ilvl w:val="0"/>
                <w:numId w:val="0"/>
              </w:numPr>
              <w:spacing w:line="260" w:lineRule="exact"/>
              <w:jc w:val="both"/>
              <w:rPr>
                <w:rFonts w:hint="eastAsia" w:ascii="宋体" w:hAnsi="宋体"/>
                <w:b w:val="0"/>
                <w:i w:val="0"/>
                <w:color w:val="000000"/>
                <w:sz w:val="21"/>
                <w:lang w:val="en-US" w:eastAsia="zh-CN"/>
              </w:rPr>
            </w:pPr>
          </w:p>
          <w:p w14:paraId="6A4DBA0C">
            <w:pPr>
              <w:numPr>
                <w:ilvl w:val="0"/>
                <w:numId w:val="0"/>
              </w:numPr>
              <w:spacing w:line="260" w:lineRule="exact"/>
              <w:rPr>
                <w:rFonts w:hint="default" w:ascii="宋体" w:hAnsi="宋体" w:cs="宋体"/>
                <w:sz w:val="21"/>
                <w:szCs w:val="21"/>
                <w:lang w:val="en-US" w:eastAsia="zh-CN"/>
              </w:rPr>
            </w:pPr>
            <w:r>
              <w:rPr>
                <w:rFonts w:hint="eastAsia" w:ascii="宋体" w:hAnsi="宋体" w:cs="宋体"/>
                <w:sz w:val="21"/>
                <w:szCs w:val="21"/>
                <w:lang w:val="en-US" w:eastAsia="zh-CN"/>
              </w:rPr>
              <w:t>1.讲解体能拓展的要求，表扬勇于坚持、敢于挑战的同学</w:t>
            </w:r>
          </w:p>
        </w:tc>
        <w:tc>
          <w:tcPr>
            <w:tcW w:w="2082" w:type="dxa"/>
            <w:gridSpan w:val="2"/>
            <w:noWrap w:val="0"/>
            <w:vAlign w:val="top"/>
          </w:tcPr>
          <w:p w14:paraId="173C0114">
            <w:pPr>
              <w:numPr>
                <w:ilvl w:val="0"/>
                <w:numId w:val="0"/>
              </w:numPr>
              <w:spacing w:line="260" w:lineRule="exact"/>
              <w:ind w:left="0" w:leftChars="0" w:firstLine="0" w:firstLineChars="0"/>
              <w:rPr>
                <w:rFonts w:hint="eastAsia" w:ascii="宋体" w:hAnsi="宋体" w:cs="宋体"/>
                <w:sz w:val="21"/>
                <w:szCs w:val="21"/>
                <w:lang w:val="en-US" w:eastAsia="zh-CN"/>
              </w:rPr>
            </w:pPr>
          </w:p>
          <w:p w14:paraId="53774B06">
            <w:pPr>
              <w:numPr>
                <w:ilvl w:val="0"/>
                <w:numId w:val="14"/>
              </w:numPr>
              <w:spacing w:line="260" w:lineRule="exact"/>
              <w:ind w:left="0" w:leftChars="0" w:firstLine="0" w:firstLineChars="0"/>
              <w:rPr>
                <w:rFonts w:hint="default" w:ascii="宋体" w:hAnsi="宋体" w:cs="宋体"/>
                <w:sz w:val="21"/>
                <w:szCs w:val="21"/>
                <w:lang w:val="en-US" w:eastAsia="zh-CN"/>
              </w:rPr>
            </w:pPr>
            <w:r>
              <w:rPr>
                <w:rFonts w:hint="eastAsia" w:ascii="宋体" w:hAnsi="宋体" w:cs="宋体"/>
                <w:sz w:val="21"/>
                <w:szCs w:val="21"/>
                <w:lang w:val="en-US" w:eastAsia="zh-CN"/>
              </w:rPr>
              <w:t>认真听讲，仔细思考，全力以赴进行练习，按照要求进行练习，遵守规则参与比赛，遇到问题在比赛中冷静思考，懂得变通，能够用学到的知识运用于比赛当中</w:t>
            </w:r>
          </w:p>
          <w:p w14:paraId="39AE12DB">
            <w:pPr>
              <w:numPr>
                <w:ilvl w:val="0"/>
                <w:numId w:val="0"/>
              </w:numPr>
              <w:spacing w:line="260" w:lineRule="exact"/>
              <w:ind w:leftChars="0"/>
              <w:rPr>
                <w:rFonts w:hint="default" w:ascii="宋体" w:hAnsi="宋体" w:cs="宋体"/>
                <w:sz w:val="21"/>
                <w:szCs w:val="21"/>
                <w:lang w:val="en-US" w:eastAsia="zh-CN"/>
              </w:rPr>
            </w:pPr>
            <w:r>
              <w:rPr>
                <w:rFonts w:hint="eastAsia" w:ascii="宋体" w:hAnsi="宋体" w:cs="宋体"/>
                <w:sz w:val="21"/>
                <w:szCs w:val="21"/>
                <w:lang w:val="en-US" w:eastAsia="zh-CN"/>
              </w:rPr>
              <w:t>1.拓展比赛时全力以赴，挑战自我，勇于坚持，不放弃，正确看待比赛的输赢，有正确的胜负观</w:t>
            </w:r>
          </w:p>
        </w:tc>
        <w:tc>
          <w:tcPr>
            <w:tcW w:w="1414" w:type="dxa"/>
            <w:gridSpan w:val="2"/>
            <w:noWrap w:val="0"/>
            <w:vAlign w:val="top"/>
          </w:tcPr>
          <w:p w14:paraId="2E03D276">
            <w:pPr>
              <w:spacing w:line="240" w:lineRule="auto"/>
              <w:rPr>
                <w:rFonts w:hint="default" w:ascii="宋体" w:hAnsi="宋体" w:cs="宋体"/>
                <w:color w:val="000000"/>
                <w:szCs w:val="21"/>
                <w:lang w:val="en-US" w:eastAsia="zh-CN"/>
              </w:rPr>
            </w:pPr>
          </w:p>
          <w:p w14:paraId="2BADD0B6">
            <w:pPr>
              <w:spacing w:line="240" w:lineRule="auto"/>
              <w:rPr>
                <w:rFonts w:hint="default" w:ascii="宋体" w:hAnsi="宋体" w:cs="宋体"/>
                <w:color w:val="000000"/>
                <w:szCs w:val="21"/>
                <w:lang w:val="en-US" w:eastAsia="zh-CN"/>
              </w:rPr>
            </w:pPr>
            <w:r>
              <w:rPr>
                <w:rFonts w:hint="eastAsia" w:ascii="宋体" w:hAnsi="宋体" w:cs="宋体"/>
                <w:color w:val="000000"/>
                <w:szCs w:val="21"/>
                <w:lang w:val="en-US" w:eastAsia="zh-CN"/>
              </w:rPr>
              <w:t>四列横队，四人一组，12块场地同时开始练习</w:t>
            </w:r>
          </w:p>
          <w:p w14:paraId="5C9A5404">
            <w:pPr>
              <w:spacing w:line="240" w:lineRule="auto"/>
              <w:jc w:val="left"/>
              <w:rPr>
                <w:rFonts w:hint="default" w:ascii="宋体" w:hAnsi="宋体" w:cs="宋体"/>
                <w:color w:val="000000"/>
                <w:szCs w:val="21"/>
                <w:lang w:val="en-US" w:eastAsia="zh-CN"/>
              </w:rPr>
            </w:pPr>
          </w:p>
          <w:p w14:paraId="0A27CC1A">
            <w:pPr>
              <w:spacing w:line="240" w:lineRule="auto"/>
              <w:jc w:val="left"/>
              <w:rPr>
                <w:rFonts w:hint="default" w:ascii="宋体" w:hAnsi="宋体" w:cs="宋体"/>
                <w:color w:val="000000"/>
                <w:szCs w:val="21"/>
                <w:lang w:val="en-US" w:eastAsia="zh-CN"/>
              </w:rPr>
            </w:pPr>
            <w:r>
              <w:rPr>
                <w:rFonts w:hint="default" w:ascii="宋体" w:hAnsi="宋体" w:cs="宋体"/>
                <w:color w:val="000000"/>
                <w:szCs w:val="21"/>
                <w:lang w:val="en-US" w:eastAsia="zh-CN"/>
              </w:rPr>
              <w:drawing>
                <wp:anchor distT="0" distB="0" distL="114300" distR="114300" simplePos="0" relativeHeight="251660288" behindDoc="0" locked="0" layoutInCell="1" allowOverlap="1">
                  <wp:simplePos x="0" y="0"/>
                  <wp:positionH relativeFrom="column">
                    <wp:posOffset>-44450</wp:posOffset>
                  </wp:positionH>
                  <wp:positionV relativeFrom="paragraph">
                    <wp:posOffset>6985</wp:posOffset>
                  </wp:positionV>
                  <wp:extent cx="875030" cy="636905"/>
                  <wp:effectExtent l="0" t="0" r="1270" b="10795"/>
                  <wp:wrapSquare wrapText="bothSides"/>
                  <wp:docPr id="9" name="图片 9" descr="IMG_20250604_14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0250604_144530"/>
                          <pic:cNvPicPr>
                            <a:picLocks noChangeAspect="1"/>
                          </pic:cNvPicPr>
                        </pic:nvPicPr>
                        <pic:blipFill>
                          <a:blip r:embed="rId9"/>
                          <a:stretch>
                            <a:fillRect/>
                          </a:stretch>
                        </pic:blipFill>
                        <pic:spPr>
                          <a:xfrm>
                            <a:off x="0" y="0"/>
                            <a:ext cx="875030" cy="636905"/>
                          </a:xfrm>
                          <a:prstGeom prst="rect">
                            <a:avLst/>
                          </a:prstGeom>
                        </pic:spPr>
                      </pic:pic>
                    </a:graphicData>
                  </a:graphic>
                </wp:anchor>
              </w:drawing>
            </w:r>
          </w:p>
          <w:p w14:paraId="753475A0">
            <w:pPr>
              <w:spacing w:line="240" w:lineRule="auto"/>
              <w:jc w:val="left"/>
              <w:rPr>
                <w:rFonts w:hint="default" w:ascii="宋体" w:hAnsi="宋体" w:cs="宋体"/>
                <w:color w:val="000000"/>
                <w:szCs w:val="21"/>
                <w:lang w:val="en-US" w:eastAsia="zh-CN"/>
              </w:rPr>
            </w:pPr>
          </w:p>
        </w:tc>
        <w:tc>
          <w:tcPr>
            <w:tcW w:w="472" w:type="dxa"/>
            <w:noWrap w:val="0"/>
            <w:vAlign w:val="top"/>
          </w:tcPr>
          <w:p w14:paraId="05D2A905">
            <w:pPr>
              <w:spacing w:line="260" w:lineRule="exact"/>
              <w:rPr>
                <w:rFonts w:hint="default" w:ascii="宋体" w:hAnsi="宋体" w:cs="宋体"/>
                <w:szCs w:val="21"/>
                <w:lang w:val="en-US" w:eastAsia="zh-CN"/>
              </w:rPr>
            </w:pPr>
          </w:p>
          <w:p w14:paraId="5E1B0C46">
            <w:pPr>
              <w:spacing w:line="260" w:lineRule="exact"/>
              <w:rPr>
                <w:rFonts w:hint="default" w:ascii="宋体" w:hAnsi="宋体" w:cs="宋体"/>
                <w:szCs w:val="21"/>
                <w:lang w:val="en-US" w:eastAsia="zh-CN"/>
              </w:rPr>
            </w:pPr>
          </w:p>
          <w:p w14:paraId="12BAEBDD">
            <w:pPr>
              <w:spacing w:line="260" w:lineRule="exact"/>
              <w:rPr>
                <w:rFonts w:hint="default" w:ascii="宋体" w:hAnsi="宋体" w:cs="宋体"/>
                <w:szCs w:val="21"/>
                <w:lang w:val="en-US" w:eastAsia="zh-CN"/>
              </w:rPr>
            </w:pPr>
          </w:p>
          <w:p w14:paraId="5F8E838D">
            <w:pPr>
              <w:spacing w:line="260" w:lineRule="exact"/>
              <w:rPr>
                <w:rFonts w:hint="eastAsia" w:ascii="宋体" w:hAnsi="宋体" w:cs="宋体"/>
                <w:szCs w:val="21"/>
                <w:lang w:val="en-US" w:eastAsia="zh-CN"/>
              </w:rPr>
            </w:pPr>
            <w:r>
              <w:rPr>
                <w:rFonts w:hint="eastAsia" w:ascii="宋体" w:hAnsi="宋体" w:cs="宋体"/>
                <w:szCs w:val="21"/>
                <w:lang w:val="en-US" w:eastAsia="zh-CN"/>
              </w:rPr>
              <w:t>4</w:t>
            </w:r>
          </w:p>
          <w:p w14:paraId="05EB9266">
            <w:pPr>
              <w:spacing w:line="260" w:lineRule="exact"/>
              <w:rPr>
                <w:rFonts w:hint="eastAsia" w:ascii="宋体" w:hAnsi="宋体" w:cs="宋体"/>
                <w:szCs w:val="21"/>
                <w:lang w:val="en-US" w:eastAsia="zh-CN"/>
              </w:rPr>
            </w:pPr>
          </w:p>
          <w:p w14:paraId="393FBD5D">
            <w:pPr>
              <w:spacing w:line="260" w:lineRule="exact"/>
              <w:rPr>
                <w:rFonts w:hint="eastAsia" w:ascii="宋体" w:hAnsi="宋体" w:cs="宋体"/>
                <w:szCs w:val="21"/>
                <w:lang w:val="en-US" w:eastAsia="zh-CN"/>
              </w:rPr>
            </w:pPr>
          </w:p>
          <w:p w14:paraId="50D94AD2">
            <w:pPr>
              <w:spacing w:line="260" w:lineRule="exact"/>
              <w:rPr>
                <w:rFonts w:hint="eastAsia" w:ascii="宋体" w:hAnsi="宋体" w:cs="宋体"/>
                <w:szCs w:val="21"/>
                <w:lang w:val="en-US" w:eastAsia="zh-CN"/>
              </w:rPr>
            </w:pPr>
          </w:p>
          <w:p w14:paraId="528DBCB1">
            <w:pPr>
              <w:spacing w:line="260" w:lineRule="exact"/>
              <w:rPr>
                <w:rFonts w:hint="eastAsia" w:ascii="宋体" w:hAnsi="宋体" w:cs="宋体"/>
                <w:szCs w:val="21"/>
                <w:lang w:val="en-US" w:eastAsia="zh-CN"/>
              </w:rPr>
            </w:pPr>
          </w:p>
          <w:p w14:paraId="6D84A39C">
            <w:pPr>
              <w:spacing w:line="260" w:lineRule="exact"/>
              <w:rPr>
                <w:rFonts w:hint="eastAsia" w:ascii="宋体" w:hAnsi="宋体" w:cs="宋体"/>
                <w:szCs w:val="21"/>
                <w:lang w:val="en-US" w:eastAsia="zh-CN"/>
              </w:rPr>
            </w:pPr>
          </w:p>
          <w:p w14:paraId="45DFF02E">
            <w:pPr>
              <w:spacing w:line="260" w:lineRule="exact"/>
              <w:rPr>
                <w:rFonts w:hint="eastAsia" w:ascii="宋体" w:hAnsi="宋体" w:cs="宋体"/>
                <w:szCs w:val="21"/>
                <w:lang w:val="en-US" w:eastAsia="zh-CN"/>
              </w:rPr>
            </w:pPr>
          </w:p>
          <w:p w14:paraId="1F6D8CCC">
            <w:pPr>
              <w:spacing w:line="260" w:lineRule="exact"/>
              <w:rPr>
                <w:rFonts w:hint="eastAsia" w:ascii="宋体" w:hAnsi="宋体" w:cs="宋体"/>
                <w:szCs w:val="21"/>
                <w:lang w:val="en-US" w:eastAsia="zh-CN"/>
              </w:rPr>
            </w:pPr>
          </w:p>
          <w:p w14:paraId="4F8FCC68">
            <w:pPr>
              <w:spacing w:line="260" w:lineRule="exact"/>
              <w:rPr>
                <w:rFonts w:hint="default" w:ascii="宋体" w:hAnsi="宋体" w:cs="宋体"/>
                <w:szCs w:val="21"/>
                <w:lang w:val="en-US" w:eastAsia="zh-CN"/>
              </w:rPr>
            </w:pPr>
            <w:r>
              <w:rPr>
                <w:rFonts w:hint="eastAsia" w:ascii="宋体" w:hAnsi="宋体" w:cs="宋体"/>
                <w:szCs w:val="21"/>
                <w:lang w:val="en-US" w:eastAsia="zh-CN"/>
              </w:rPr>
              <w:t>4</w:t>
            </w:r>
          </w:p>
        </w:tc>
        <w:tc>
          <w:tcPr>
            <w:tcW w:w="511" w:type="dxa"/>
            <w:noWrap w:val="0"/>
            <w:vAlign w:val="top"/>
          </w:tcPr>
          <w:p w14:paraId="58C194F1">
            <w:pPr>
              <w:spacing w:line="260" w:lineRule="exact"/>
              <w:rPr>
                <w:rFonts w:hint="default" w:ascii="宋体" w:hAnsi="宋体" w:cs="宋体"/>
                <w:szCs w:val="21"/>
                <w:lang w:val="en-US" w:eastAsia="zh-CN"/>
              </w:rPr>
            </w:pPr>
          </w:p>
          <w:p w14:paraId="41A767F1">
            <w:pPr>
              <w:spacing w:line="260" w:lineRule="exact"/>
              <w:rPr>
                <w:rFonts w:hint="default" w:ascii="宋体" w:hAnsi="宋体" w:cs="宋体"/>
                <w:szCs w:val="21"/>
                <w:lang w:val="en-US" w:eastAsia="zh-CN"/>
              </w:rPr>
            </w:pPr>
          </w:p>
          <w:p w14:paraId="48CC2951">
            <w:pPr>
              <w:spacing w:line="260" w:lineRule="exact"/>
              <w:rPr>
                <w:rFonts w:hint="eastAsia" w:ascii="宋体" w:hAnsi="宋体" w:cs="宋体"/>
                <w:szCs w:val="21"/>
                <w:lang w:val="en-US" w:eastAsia="zh-CN"/>
              </w:rPr>
            </w:pPr>
            <w:r>
              <w:rPr>
                <w:rFonts w:hint="eastAsia" w:ascii="宋体" w:hAnsi="宋体" w:cs="宋体"/>
                <w:szCs w:val="21"/>
                <w:lang w:val="en-US" w:eastAsia="zh-CN"/>
              </w:rPr>
              <w:t>2次以</w:t>
            </w:r>
          </w:p>
          <w:p w14:paraId="183A8528">
            <w:pPr>
              <w:spacing w:line="260" w:lineRule="exact"/>
              <w:rPr>
                <w:rFonts w:hint="eastAsia" w:ascii="宋体" w:hAnsi="宋体" w:cs="宋体"/>
                <w:szCs w:val="21"/>
                <w:lang w:val="en-US" w:eastAsia="zh-CN"/>
              </w:rPr>
            </w:pPr>
            <w:r>
              <w:rPr>
                <w:rFonts w:hint="eastAsia" w:ascii="宋体" w:hAnsi="宋体" w:cs="宋体"/>
                <w:szCs w:val="21"/>
                <w:lang w:val="en-US" w:eastAsia="zh-CN"/>
              </w:rPr>
              <w:t>上</w:t>
            </w:r>
          </w:p>
          <w:p w14:paraId="59762BA0">
            <w:pPr>
              <w:spacing w:line="260" w:lineRule="exact"/>
              <w:rPr>
                <w:rFonts w:hint="eastAsia" w:ascii="宋体" w:hAnsi="宋体" w:cs="宋体"/>
                <w:szCs w:val="21"/>
                <w:lang w:val="en-US" w:eastAsia="zh-CN"/>
              </w:rPr>
            </w:pPr>
          </w:p>
          <w:p w14:paraId="2B14483E">
            <w:pPr>
              <w:spacing w:line="260" w:lineRule="exact"/>
              <w:rPr>
                <w:rFonts w:hint="eastAsia" w:ascii="宋体" w:hAnsi="宋体" w:cs="宋体"/>
                <w:szCs w:val="21"/>
                <w:lang w:val="en-US" w:eastAsia="zh-CN"/>
              </w:rPr>
            </w:pPr>
          </w:p>
          <w:p w14:paraId="470DA4D9">
            <w:pPr>
              <w:spacing w:line="260" w:lineRule="exact"/>
              <w:rPr>
                <w:rFonts w:hint="eastAsia" w:ascii="宋体" w:hAnsi="宋体" w:cs="宋体"/>
                <w:szCs w:val="21"/>
                <w:lang w:val="en-US" w:eastAsia="zh-CN"/>
              </w:rPr>
            </w:pPr>
          </w:p>
          <w:p w14:paraId="541BC430">
            <w:pPr>
              <w:spacing w:line="260" w:lineRule="exact"/>
              <w:rPr>
                <w:rFonts w:hint="default" w:ascii="宋体" w:hAnsi="宋体" w:cs="宋体"/>
                <w:szCs w:val="21"/>
                <w:lang w:val="en-US" w:eastAsia="zh-CN"/>
              </w:rPr>
            </w:pPr>
            <w:r>
              <w:rPr>
                <w:rFonts w:hint="eastAsia" w:ascii="宋体" w:hAnsi="宋体" w:cs="宋体"/>
                <w:szCs w:val="21"/>
                <w:lang w:val="en-US" w:eastAsia="zh-CN"/>
              </w:rPr>
              <w:t>2次以上</w:t>
            </w:r>
          </w:p>
        </w:tc>
        <w:tc>
          <w:tcPr>
            <w:tcW w:w="445" w:type="dxa"/>
            <w:noWrap w:val="0"/>
            <w:vAlign w:val="top"/>
          </w:tcPr>
          <w:p w14:paraId="22A4ACC1">
            <w:pPr>
              <w:spacing w:line="260" w:lineRule="exact"/>
              <w:rPr>
                <w:rFonts w:hint="default" w:ascii="宋体" w:hAnsi="宋体" w:cs="宋体"/>
                <w:szCs w:val="21"/>
                <w:lang w:val="en-US" w:eastAsia="zh-CN"/>
              </w:rPr>
            </w:pPr>
          </w:p>
          <w:p w14:paraId="7962E4A7">
            <w:pPr>
              <w:spacing w:line="260" w:lineRule="exact"/>
              <w:rPr>
                <w:rFonts w:hint="default" w:ascii="宋体" w:hAnsi="宋体" w:cs="宋体"/>
                <w:szCs w:val="21"/>
                <w:lang w:val="en-US" w:eastAsia="zh-CN"/>
              </w:rPr>
            </w:pPr>
          </w:p>
          <w:p w14:paraId="206F786C">
            <w:pPr>
              <w:spacing w:line="260" w:lineRule="exact"/>
              <w:rPr>
                <w:rFonts w:hint="default" w:ascii="宋体" w:hAnsi="宋体" w:cs="宋体"/>
                <w:szCs w:val="21"/>
                <w:lang w:val="en-US" w:eastAsia="zh-CN"/>
              </w:rPr>
            </w:pPr>
          </w:p>
          <w:p w14:paraId="22F2BA18">
            <w:pPr>
              <w:spacing w:line="260" w:lineRule="exact"/>
              <w:rPr>
                <w:rFonts w:hint="eastAsia" w:ascii="宋体" w:hAnsi="宋体" w:cs="宋体"/>
                <w:szCs w:val="21"/>
                <w:lang w:val="en-US" w:eastAsia="zh-CN"/>
              </w:rPr>
            </w:pPr>
            <w:r>
              <w:rPr>
                <w:rFonts w:hint="eastAsia" w:ascii="宋体" w:hAnsi="宋体" w:cs="宋体"/>
                <w:szCs w:val="21"/>
                <w:lang w:val="en-US" w:eastAsia="zh-CN"/>
              </w:rPr>
              <w:t>大</w:t>
            </w:r>
          </w:p>
          <w:p w14:paraId="2943EDC6">
            <w:pPr>
              <w:spacing w:line="260" w:lineRule="exact"/>
              <w:rPr>
                <w:rFonts w:hint="eastAsia" w:ascii="宋体" w:hAnsi="宋体" w:cs="宋体"/>
                <w:szCs w:val="21"/>
                <w:lang w:val="en-US" w:eastAsia="zh-CN"/>
              </w:rPr>
            </w:pPr>
          </w:p>
          <w:p w14:paraId="68C4A38C">
            <w:pPr>
              <w:spacing w:line="260" w:lineRule="exact"/>
              <w:rPr>
                <w:rFonts w:hint="eastAsia" w:ascii="宋体" w:hAnsi="宋体" w:cs="宋体"/>
                <w:szCs w:val="21"/>
                <w:lang w:val="en-US" w:eastAsia="zh-CN"/>
              </w:rPr>
            </w:pPr>
          </w:p>
          <w:p w14:paraId="235A11AC">
            <w:pPr>
              <w:spacing w:line="260" w:lineRule="exact"/>
              <w:rPr>
                <w:rFonts w:hint="eastAsia" w:ascii="宋体" w:hAnsi="宋体" w:cs="宋体"/>
                <w:szCs w:val="21"/>
                <w:lang w:val="en-US" w:eastAsia="zh-CN"/>
              </w:rPr>
            </w:pPr>
          </w:p>
          <w:p w14:paraId="5B59D21A">
            <w:pPr>
              <w:spacing w:line="260" w:lineRule="exact"/>
              <w:rPr>
                <w:rFonts w:hint="eastAsia" w:ascii="宋体" w:hAnsi="宋体" w:cs="宋体"/>
                <w:szCs w:val="21"/>
                <w:lang w:val="en-US" w:eastAsia="zh-CN"/>
              </w:rPr>
            </w:pPr>
          </w:p>
          <w:p w14:paraId="22175ADA">
            <w:pPr>
              <w:spacing w:line="260" w:lineRule="exact"/>
              <w:rPr>
                <w:rFonts w:hint="eastAsia" w:ascii="宋体" w:hAnsi="宋体" w:cs="宋体"/>
                <w:szCs w:val="21"/>
                <w:lang w:val="en-US" w:eastAsia="zh-CN"/>
              </w:rPr>
            </w:pPr>
          </w:p>
          <w:p w14:paraId="56CBBEE7">
            <w:pPr>
              <w:spacing w:line="260" w:lineRule="exact"/>
              <w:rPr>
                <w:rFonts w:hint="eastAsia" w:ascii="宋体" w:hAnsi="宋体" w:cs="宋体"/>
                <w:szCs w:val="21"/>
                <w:lang w:val="en-US" w:eastAsia="zh-CN"/>
              </w:rPr>
            </w:pPr>
          </w:p>
          <w:p w14:paraId="6E723DC2">
            <w:pPr>
              <w:spacing w:line="260" w:lineRule="exact"/>
              <w:rPr>
                <w:rFonts w:hint="eastAsia" w:ascii="宋体" w:hAnsi="宋体" w:cs="宋体"/>
                <w:szCs w:val="21"/>
                <w:lang w:val="en-US" w:eastAsia="zh-CN"/>
              </w:rPr>
            </w:pPr>
          </w:p>
          <w:p w14:paraId="46DF4DB3">
            <w:pPr>
              <w:spacing w:line="260" w:lineRule="exact"/>
              <w:rPr>
                <w:rFonts w:hint="default" w:ascii="宋体" w:hAnsi="宋体" w:cs="宋体"/>
                <w:szCs w:val="21"/>
                <w:lang w:val="en-US" w:eastAsia="zh-CN"/>
              </w:rPr>
            </w:pPr>
            <w:r>
              <w:rPr>
                <w:rFonts w:hint="eastAsia" w:ascii="宋体" w:hAnsi="宋体" w:cs="宋体"/>
                <w:szCs w:val="21"/>
                <w:lang w:val="en-US" w:eastAsia="zh-CN"/>
              </w:rPr>
              <w:t>大</w:t>
            </w:r>
          </w:p>
        </w:tc>
      </w:tr>
      <w:tr w14:paraId="4141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jc w:val="center"/>
        </w:trPr>
        <w:tc>
          <w:tcPr>
            <w:tcW w:w="738" w:type="dxa"/>
            <w:vMerge w:val="continue"/>
            <w:noWrap w:val="0"/>
            <w:vAlign w:val="top"/>
          </w:tcPr>
          <w:p w14:paraId="7C1911C2">
            <w:pPr>
              <w:spacing w:line="260" w:lineRule="exact"/>
              <w:rPr>
                <w:rFonts w:ascii="宋体" w:hAnsi="宋体" w:cs="宋体"/>
                <w:color w:val="000000"/>
                <w:szCs w:val="21"/>
              </w:rPr>
            </w:pPr>
          </w:p>
        </w:tc>
        <w:tc>
          <w:tcPr>
            <w:tcW w:w="9292" w:type="dxa"/>
            <w:gridSpan w:val="12"/>
            <w:noWrap w:val="0"/>
            <w:vAlign w:val="top"/>
          </w:tcPr>
          <w:p w14:paraId="73CD8CB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cs="宋体"/>
                <w:b/>
                <w:bCs/>
                <w:color w:val="000000"/>
                <w:szCs w:val="21"/>
              </w:rPr>
            </w:pPr>
            <w:r>
              <w:rPr>
                <w:rFonts w:hint="eastAsia" w:ascii="宋体" w:hAnsi="宋体" w:cs="宋体"/>
                <w:b/>
                <w:bCs/>
                <w:color w:val="000000"/>
                <w:szCs w:val="21"/>
                <w:lang w:val="en-US" w:eastAsia="zh-CN"/>
              </w:rPr>
              <w:t>素养培育要点</w:t>
            </w:r>
            <w:r>
              <w:rPr>
                <w:rFonts w:hint="eastAsia" w:ascii="宋体" w:hAnsi="宋体" w:cs="宋体"/>
                <w:b/>
                <w:bCs/>
                <w:color w:val="000000"/>
                <w:szCs w:val="21"/>
              </w:rPr>
              <w:t>：</w:t>
            </w:r>
          </w:p>
          <w:p w14:paraId="53E83C87">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eastAsia" w:ascii="宋体" w:hAnsi="宋体" w:cs="宋体"/>
                <w:b/>
                <w:bCs/>
                <w:color w:val="000000"/>
                <w:szCs w:val="21"/>
                <w:lang w:val="en-US" w:eastAsia="zh-CN"/>
              </w:rPr>
            </w:pPr>
            <w:r>
              <w:rPr>
                <w:rFonts w:hint="eastAsia" w:ascii="宋体" w:hAnsi="宋体" w:cs="宋体"/>
                <w:b/>
                <w:bCs/>
                <w:color w:val="000000"/>
                <w:szCs w:val="21"/>
                <w:lang w:val="en-US" w:eastAsia="zh-CN"/>
              </w:rPr>
              <w:t>1.通过极限攻防“四人争三”比赛，提升反应能力、快速启动和变向加速移动能力以及身体姿势控制能力。</w:t>
            </w:r>
          </w:p>
          <w:p w14:paraId="70C86EDF">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default" w:ascii="宋体" w:hAnsi="宋体" w:cs="宋体"/>
                <w:b/>
                <w:bCs/>
                <w:color w:val="000000"/>
                <w:szCs w:val="21"/>
                <w:lang w:val="en-US" w:eastAsia="zh-CN"/>
              </w:rPr>
            </w:pPr>
            <w:r>
              <w:rPr>
                <w:rFonts w:hint="eastAsia" w:ascii="宋体" w:hAnsi="宋体" w:cs="宋体"/>
                <w:b/>
                <w:bCs/>
                <w:color w:val="000000"/>
                <w:szCs w:val="21"/>
                <w:lang w:val="en-US" w:eastAsia="zh-CN"/>
              </w:rPr>
              <w:t xml:space="preserve">2.通过比赛培养观察力、判断力和随机应变能力。 </w:t>
            </w:r>
          </w:p>
          <w:p w14:paraId="277CBB12">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cs="宋体"/>
                <w:color w:val="000000"/>
                <w:szCs w:val="21"/>
                <w:lang w:val="en-US" w:eastAsia="zh-CN"/>
              </w:rPr>
            </w:pPr>
            <w:r>
              <w:rPr>
                <w:rFonts w:hint="eastAsia" w:ascii="宋体" w:hAnsi="宋体" w:cs="宋体"/>
                <w:b/>
                <w:bCs/>
                <w:color w:val="000000"/>
                <w:szCs w:val="21"/>
                <w:lang w:val="en-US" w:eastAsia="zh-CN"/>
              </w:rPr>
              <w:t>3.通过比赛培养学生勇于争先的进取心和自觉遵守规则的意识，强调规则的重要性，在游戏比赛中育人。</w:t>
            </w:r>
          </w:p>
        </w:tc>
      </w:tr>
      <w:tr w14:paraId="439D8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738" w:type="dxa"/>
            <w:vMerge w:val="restart"/>
            <w:noWrap w:val="0"/>
            <w:vAlign w:val="center"/>
          </w:tcPr>
          <w:p w14:paraId="452B8AAA">
            <w:pPr>
              <w:spacing w:line="260" w:lineRule="exact"/>
              <w:jc w:val="center"/>
              <w:rPr>
                <w:rFonts w:ascii="宋体" w:hAnsi="宋体" w:cs="宋体"/>
                <w:szCs w:val="21"/>
              </w:rPr>
            </w:pPr>
            <w:r>
              <w:rPr>
                <w:rFonts w:hint="eastAsia" w:ascii="宋体" w:hAnsi="宋体" w:cs="宋体"/>
                <w:szCs w:val="21"/>
                <w:lang w:val="en-US" w:eastAsia="zh-CN"/>
              </w:rPr>
              <w:t>结束</w:t>
            </w:r>
            <w:r>
              <w:rPr>
                <w:rFonts w:hint="eastAsia" w:ascii="宋体" w:hAnsi="宋体" w:cs="宋体"/>
                <w:szCs w:val="21"/>
              </w:rPr>
              <w:t>部分</w:t>
            </w:r>
          </w:p>
          <w:p w14:paraId="467B9C6B">
            <w:pPr>
              <w:spacing w:line="260" w:lineRule="exact"/>
              <w:jc w:val="center"/>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分钟</w:t>
            </w:r>
          </w:p>
        </w:tc>
        <w:tc>
          <w:tcPr>
            <w:tcW w:w="1978" w:type="dxa"/>
            <w:gridSpan w:val="2"/>
            <w:noWrap w:val="0"/>
            <w:vAlign w:val="top"/>
          </w:tcPr>
          <w:p w14:paraId="4E58872B">
            <w:pPr>
              <w:spacing w:line="260" w:lineRule="exact"/>
              <w:rPr>
                <w:rFonts w:ascii="宋体" w:hAnsi="宋体" w:cs="宋体"/>
                <w:color w:val="000000"/>
                <w:szCs w:val="21"/>
              </w:rPr>
            </w:pPr>
            <w:r>
              <w:rPr>
                <w:rFonts w:hint="eastAsia" w:ascii="宋体" w:hAnsi="宋体" w:cs="宋体"/>
                <w:color w:val="000000"/>
                <w:szCs w:val="21"/>
              </w:rPr>
              <w:t>1.拉伸放松</w:t>
            </w:r>
          </w:p>
          <w:p w14:paraId="2A08C127">
            <w:pPr>
              <w:spacing w:line="260" w:lineRule="exact"/>
              <w:rPr>
                <w:rFonts w:hint="eastAsia" w:ascii="宋体" w:hAnsi="宋体" w:cs="宋体"/>
                <w:color w:val="000000"/>
                <w:szCs w:val="21"/>
              </w:rPr>
            </w:pPr>
            <w:r>
              <w:rPr>
                <w:rFonts w:hint="eastAsia" w:ascii="宋体" w:hAnsi="宋体" w:cs="宋体"/>
                <w:color w:val="000000"/>
                <w:szCs w:val="21"/>
              </w:rPr>
              <w:t>2.总结评价</w:t>
            </w:r>
          </w:p>
          <w:p w14:paraId="5A9B03D5">
            <w:pPr>
              <w:spacing w:line="260" w:lineRule="exac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3.回收器材</w:t>
            </w:r>
          </w:p>
        </w:tc>
        <w:tc>
          <w:tcPr>
            <w:tcW w:w="2390" w:type="dxa"/>
            <w:gridSpan w:val="3"/>
            <w:noWrap w:val="0"/>
            <w:vAlign w:val="top"/>
          </w:tcPr>
          <w:p w14:paraId="20A5EC05">
            <w:pPr>
              <w:spacing w:line="260" w:lineRule="exact"/>
              <w:rPr>
                <w:rFonts w:ascii="宋体" w:hAnsi="宋体" w:cs="宋体"/>
                <w:color w:val="000000"/>
                <w:szCs w:val="21"/>
              </w:rPr>
            </w:pPr>
            <w:r>
              <w:rPr>
                <w:rFonts w:hint="eastAsia" w:ascii="宋体" w:hAnsi="宋体" w:cs="宋体"/>
                <w:color w:val="000000"/>
                <w:szCs w:val="21"/>
              </w:rPr>
              <w:t>1.带领学生做放松练习</w:t>
            </w:r>
          </w:p>
          <w:p w14:paraId="0133733C">
            <w:pPr>
              <w:spacing w:line="260" w:lineRule="exact"/>
              <w:rPr>
                <w:rFonts w:ascii="宋体" w:hAnsi="宋体" w:cs="宋体"/>
                <w:color w:val="000000"/>
                <w:szCs w:val="21"/>
              </w:rPr>
            </w:pPr>
            <w:r>
              <w:rPr>
                <w:rFonts w:hint="eastAsia" w:ascii="宋体" w:hAnsi="宋体" w:cs="宋体"/>
                <w:color w:val="000000"/>
                <w:szCs w:val="21"/>
              </w:rPr>
              <w:t>2.小结本课，布置作业</w:t>
            </w:r>
          </w:p>
          <w:p w14:paraId="3116FAC5">
            <w:pPr>
              <w:spacing w:line="260" w:lineRule="exact"/>
              <w:rPr>
                <w:rFonts w:ascii="宋体" w:hAnsi="宋体" w:cs="宋体"/>
                <w:color w:val="000000"/>
                <w:szCs w:val="21"/>
              </w:rPr>
            </w:pPr>
            <w:r>
              <w:rPr>
                <w:rFonts w:hint="eastAsia" w:ascii="宋体" w:hAnsi="宋体" w:cs="宋体"/>
                <w:color w:val="000000"/>
                <w:szCs w:val="21"/>
              </w:rPr>
              <w:t>3.收拾器材，师生再见</w:t>
            </w:r>
          </w:p>
        </w:tc>
        <w:tc>
          <w:tcPr>
            <w:tcW w:w="2082" w:type="dxa"/>
            <w:gridSpan w:val="2"/>
            <w:noWrap w:val="0"/>
            <w:vAlign w:val="top"/>
          </w:tcPr>
          <w:p w14:paraId="4A22B18A">
            <w:pPr>
              <w:spacing w:line="260" w:lineRule="exact"/>
              <w:rPr>
                <w:rFonts w:ascii="宋体" w:hAnsi="宋体" w:cs="宋体"/>
                <w:color w:val="000000"/>
                <w:szCs w:val="21"/>
              </w:rPr>
            </w:pPr>
            <w:r>
              <w:rPr>
                <w:rFonts w:hint="eastAsia" w:ascii="宋体" w:hAnsi="宋体" w:cs="宋体"/>
                <w:color w:val="000000"/>
                <w:szCs w:val="21"/>
              </w:rPr>
              <w:t>1.拉伸放松、动作舒展。</w:t>
            </w:r>
          </w:p>
          <w:p w14:paraId="39C97FB1">
            <w:pPr>
              <w:spacing w:line="260" w:lineRule="exact"/>
              <w:rPr>
                <w:rFonts w:hint="eastAsia" w:ascii="宋体" w:hAnsi="宋体" w:cs="宋体"/>
                <w:color w:val="000000"/>
                <w:szCs w:val="21"/>
              </w:rPr>
            </w:pPr>
            <w:r>
              <w:rPr>
                <w:rFonts w:hint="eastAsia" w:ascii="宋体" w:hAnsi="宋体" w:cs="宋体"/>
                <w:color w:val="000000"/>
                <w:szCs w:val="21"/>
              </w:rPr>
              <w:t>2.学生之间互评。</w:t>
            </w:r>
          </w:p>
          <w:p w14:paraId="2F8D4C02">
            <w:pPr>
              <w:spacing w:line="260" w:lineRule="exac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3.回收器材，与老师再见</w:t>
            </w:r>
          </w:p>
        </w:tc>
        <w:tc>
          <w:tcPr>
            <w:tcW w:w="1414" w:type="dxa"/>
            <w:gridSpan w:val="2"/>
            <w:noWrap w:val="0"/>
            <w:vAlign w:val="top"/>
          </w:tcPr>
          <w:p w14:paraId="65ABCBFB">
            <w:pPr>
              <w:spacing w:line="240" w:lineRule="auto"/>
              <w:rPr>
                <w:rFonts w:hint="eastAsia" w:ascii="宋体" w:hAnsi="宋体" w:eastAsia="宋体" w:cs="宋体"/>
                <w:color w:val="000000"/>
                <w:szCs w:val="21"/>
                <w:lang w:val="en-US" w:eastAsia="zh-CN"/>
              </w:rPr>
            </w:pPr>
          </w:p>
          <w:p w14:paraId="0754BA71">
            <w:pPr>
              <w:spacing w:line="240" w:lineRule="auto"/>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四列横队</w:t>
            </w:r>
          </w:p>
        </w:tc>
        <w:tc>
          <w:tcPr>
            <w:tcW w:w="472" w:type="dxa"/>
            <w:noWrap w:val="0"/>
            <w:vAlign w:val="top"/>
          </w:tcPr>
          <w:p w14:paraId="1797EC55">
            <w:pPr>
              <w:spacing w:line="260" w:lineRule="exac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p w14:paraId="3CF13BDD">
            <w:pPr>
              <w:spacing w:line="260" w:lineRule="exact"/>
              <w:rPr>
                <w:rFonts w:ascii="宋体" w:hAnsi="宋体" w:cs="宋体"/>
                <w:color w:val="000000"/>
                <w:szCs w:val="21"/>
              </w:rPr>
            </w:pPr>
          </w:p>
        </w:tc>
        <w:tc>
          <w:tcPr>
            <w:tcW w:w="511" w:type="dxa"/>
            <w:noWrap w:val="0"/>
            <w:vAlign w:val="top"/>
          </w:tcPr>
          <w:p w14:paraId="3F9112D7">
            <w:pPr>
              <w:spacing w:line="260" w:lineRule="exac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1次</w:t>
            </w:r>
          </w:p>
        </w:tc>
        <w:tc>
          <w:tcPr>
            <w:tcW w:w="445" w:type="dxa"/>
            <w:noWrap w:val="0"/>
            <w:vAlign w:val="top"/>
          </w:tcPr>
          <w:p w14:paraId="26DFC047">
            <w:pPr>
              <w:spacing w:line="260" w:lineRule="exact"/>
              <w:rPr>
                <w:rFonts w:ascii="宋体" w:hAnsi="宋体" w:cs="宋体"/>
                <w:color w:val="000000"/>
                <w:szCs w:val="21"/>
              </w:rPr>
            </w:pPr>
            <w:r>
              <w:rPr>
                <w:rFonts w:hint="eastAsia" w:ascii="宋体" w:hAnsi="宋体" w:cs="宋体"/>
                <w:color w:val="000000"/>
                <w:szCs w:val="21"/>
              </w:rPr>
              <w:t>小</w:t>
            </w:r>
          </w:p>
        </w:tc>
      </w:tr>
      <w:tr w14:paraId="3DA25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738" w:type="dxa"/>
            <w:vMerge w:val="continue"/>
            <w:noWrap w:val="0"/>
            <w:vAlign w:val="top"/>
          </w:tcPr>
          <w:p w14:paraId="7EDFF839">
            <w:pPr>
              <w:spacing w:line="260" w:lineRule="exact"/>
              <w:rPr>
                <w:rFonts w:ascii="宋体" w:hAnsi="宋体" w:cs="宋体"/>
                <w:color w:val="000000"/>
                <w:szCs w:val="21"/>
              </w:rPr>
            </w:pPr>
          </w:p>
        </w:tc>
        <w:tc>
          <w:tcPr>
            <w:tcW w:w="9292" w:type="dxa"/>
            <w:gridSpan w:val="12"/>
            <w:noWrap w:val="0"/>
            <w:vAlign w:val="center"/>
          </w:tcPr>
          <w:p w14:paraId="1636654E">
            <w:pPr>
              <w:spacing w:line="260" w:lineRule="exact"/>
              <w:rPr>
                <w:rFonts w:ascii="宋体" w:hAnsi="宋体" w:cs="宋体"/>
                <w:color w:val="000000"/>
                <w:szCs w:val="21"/>
              </w:rPr>
            </w:pPr>
            <w:r>
              <w:rPr>
                <w:rFonts w:hint="eastAsia" w:ascii="宋体" w:hAnsi="宋体" w:cs="宋体"/>
                <w:b/>
                <w:bCs/>
                <w:color w:val="auto"/>
                <w:szCs w:val="21"/>
              </w:rPr>
              <w:t>设计意图：</w:t>
            </w:r>
            <w:r>
              <w:rPr>
                <w:rFonts w:ascii="宋体" w:hAnsi="宋体" w:eastAsia="宋体"/>
                <w:b/>
                <w:bCs/>
                <w:i w:val="0"/>
                <w:color w:val="auto"/>
                <w:sz w:val="21"/>
              </w:rPr>
              <w:t>在舒缓的音乐中充分拉伸、放松肌肉，解除疲劳</w:t>
            </w:r>
            <w:r>
              <w:rPr>
                <w:rFonts w:hint="eastAsia" w:ascii="宋体" w:hAnsi="宋体"/>
                <w:b/>
                <w:bCs/>
                <w:i w:val="0"/>
                <w:color w:val="auto"/>
                <w:sz w:val="21"/>
                <w:lang w:eastAsia="zh-CN"/>
              </w:rPr>
              <w:t>。</w:t>
            </w:r>
            <w:r>
              <w:rPr>
                <w:rFonts w:ascii="宋体" w:hAnsi="宋体" w:eastAsia="宋体"/>
                <w:b/>
                <w:bCs/>
                <w:i w:val="0"/>
                <w:color w:val="auto"/>
                <w:sz w:val="21"/>
              </w:rPr>
              <w:t>总结课堂所学，引导学生积极反思，有效自评，布置课外作业，帮助学生有效地落实“校内、校外”一小时锻炼。</w:t>
            </w:r>
          </w:p>
        </w:tc>
      </w:tr>
      <w:tr w14:paraId="4EA2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738" w:type="dxa"/>
            <w:noWrap w:val="0"/>
            <w:vAlign w:val="top"/>
          </w:tcPr>
          <w:p w14:paraId="1DBB9E79">
            <w:pPr>
              <w:spacing w:line="260" w:lineRule="exact"/>
              <w:rPr>
                <w:rFonts w:ascii="宋体" w:hAnsi="宋体" w:cs="宋体"/>
                <w:color w:val="000000"/>
                <w:szCs w:val="21"/>
              </w:rPr>
            </w:pPr>
            <w:r>
              <w:rPr>
                <w:rFonts w:hint="eastAsia" w:ascii="宋体" w:hAnsi="宋体" w:cs="宋体"/>
                <w:color w:val="000000"/>
                <w:szCs w:val="21"/>
              </w:rPr>
              <w:t>课后</w:t>
            </w:r>
          </w:p>
          <w:p w14:paraId="7C0AFB0E">
            <w:pPr>
              <w:spacing w:line="260" w:lineRule="exact"/>
              <w:rPr>
                <w:rFonts w:ascii="宋体" w:hAnsi="宋体" w:cs="宋体"/>
                <w:color w:val="000000"/>
                <w:szCs w:val="21"/>
              </w:rPr>
            </w:pPr>
            <w:r>
              <w:rPr>
                <w:rFonts w:hint="eastAsia" w:ascii="宋体" w:hAnsi="宋体" w:cs="宋体"/>
                <w:color w:val="000000"/>
                <w:szCs w:val="21"/>
              </w:rPr>
              <w:t>作业</w:t>
            </w:r>
          </w:p>
        </w:tc>
        <w:tc>
          <w:tcPr>
            <w:tcW w:w="9292" w:type="dxa"/>
            <w:gridSpan w:val="12"/>
            <w:noWrap w:val="0"/>
            <w:vAlign w:val="center"/>
          </w:tcPr>
          <w:p w14:paraId="24503F02">
            <w:pPr>
              <w:spacing w:line="260" w:lineRule="exact"/>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放学后与家人玩课上所学所练的反应游戏</w:t>
            </w:r>
          </w:p>
        </w:tc>
      </w:tr>
      <w:tr w14:paraId="42D46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38" w:type="dxa"/>
            <w:shd w:val="clear" w:color="auto" w:fill="auto"/>
            <w:noWrap w:val="0"/>
            <w:vAlign w:val="top"/>
          </w:tcPr>
          <w:p w14:paraId="7D096E7A">
            <w:pPr>
              <w:spacing w:line="260" w:lineRule="exact"/>
              <w:rPr>
                <w:rFonts w:hint="default" w:ascii="宋体" w:hAnsi="宋体" w:cs="宋体"/>
                <w:color w:val="000000"/>
                <w:szCs w:val="21"/>
                <w:lang w:val="en-US" w:eastAsia="zh-CN"/>
              </w:rPr>
            </w:pPr>
            <w:r>
              <w:rPr>
                <w:rFonts w:hint="eastAsia" w:ascii="宋体" w:hAnsi="宋体" w:cs="宋体"/>
                <w:color w:val="000000"/>
                <w:szCs w:val="21"/>
                <w:lang w:val="en-US" w:eastAsia="zh-CN"/>
              </w:rPr>
              <w:t>心率</w:t>
            </w:r>
          </w:p>
          <w:p w14:paraId="11761C21">
            <w:pPr>
              <w:spacing w:line="260" w:lineRule="exact"/>
              <w:rPr>
                <w:rFonts w:hint="default" w:ascii="宋体" w:hAnsi="宋体" w:cs="宋体" w:eastAsiaTheme="minorEastAsia"/>
                <w:color w:val="000000"/>
                <w:kern w:val="2"/>
                <w:sz w:val="21"/>
                <w:szCs w:val="21"/>
                <w:lang w:val="en-US" w:eastAsia="zh-CN" w:bidi="ar-SA"/>
              </w:rPr>
            </w:pPr>
            <w:r>
              <w:rPr>
                <w:rFonts w:hint="eastAsia" w:ascii="宋体" w:hAnsi="宋体" w:cs="宋体"/>
                <w:color w:val="000000"/>
                <w:szCs w:val="21"/>
                <w:lang w:val="en-US" w:eastAsia="zh-CN"/>
              </w:rPr>
              <w:t>负荷</w:t>
            </w:r>
          </w:p>
        </w:tc>
        <w:tc>
          <w:tcPr>
            <w:tcW w:w="1978" w:type="dxa"/>
            <w:gridSpan w:val="2"/>
            <w:noWrap w:val="0"/>
            <w:vAlign w:val="center"/>
          </w:tcPr>
          <w:p w14:paraId="2C8BB83B">
            <w:pPr>
              <w:spacing w:line="260" w:lineRule="exact"/>
              <w:rPr>
                <w:rFonts w:ascii="宋体" w:hAnsi="宋体" w:cs="宋体"/>
                <w:color w:val="000000"/>
                <w:szCs w:val="21"/>
              </w:rPr>
            </w:pPr>
            <w:r>
              <w:rPr>
                <w:rFonts w:hint="eastAsia" w:ascii="宋体" w:hAnsi="宋体" w:cs="宋体"/>
                <w:color w:val="000000"/>
                <w:szCs w:val="21"/>
              </w:rPr>
              <w:t>平均心率</w:t>
            </w:r>
          </w:p>
        </w:tc>
        <w:tc>
          <w:tcPr>
            <w:tcW w:w="2390" w:type="dxa"/>
            <w:gridSpan w:val="3"/>
            <w:noWrap w:val="0"/>
            <w:vAlign w:val="center"/>
          </w:tcPr>
          <w:p w14:paraId="00902330">
            <w:pPr>
              <w:spacing w:line="260" w:lineRule="exact"/>
              <w:rPr>
                <w:rFonts w:ascii="宋体" w:hAnsi="宋体" w:cs="宋体"/>
                <w:color w:val="000000"/>
                <w:szCs w:val="21"/>
              </w:rPr>
            </w:pPr>
            <w:r>
              <w:rPr>
                <w:rFonts w:hint="eastAsia" w:ascii="宋体" w:hAnsi="宋体" w:cs="宋体"/>
                <w:color w:val="000000"/>
                <w:szCs w:val="21"/>
              </w:rPr>
              <w:t>140-160次 /分</w:t>
            </w:r>
          </w:p>
        </w:tc>
        <w:tc>
          <w:tcPr>
            <w:tcW w:w="2082" w:type="dxa"/>
            <w:gridSpan w:val="2"/>
            <w:noWrap w:val="0"/>
            <w:vAlign w:val="center"/>
          </w:tcPr>
          <w:p w14:paraId="344324F8">
            <w:pPr>
              <w:spacing w:line="260" w:lineRule="exact"/>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负荷预计</w:t>
            </w:r>
          </w:p>
        </w:tc>
        <w:tc>
          <w:tcPr>
            <w:tcW w:w="2842" w:type="dxa"/>
            <w:gridSpan w:val="5"/>
            <w:noWrap w:val="0"/>
            <w:vAlign w:val="center"/>
          </w:tcPr>
          <w:p w14:paraId="367727CD">
            <w:pPr>
              <w:spacing w:line="260" w:lineRule="exact"/>
              <w:rPr>
                <w:rFonts w:ascii="宋体" w:hAnsi="宋体" w:cs="宋体"/>
                <w:color w:val="000000"/>
                <w:szCs w:val="21"/>
              </w:rPr>
            </w:pPr>
            <w:r>
              <w:rPr>
                <w:rFonts w:ascii="宋体" w:hAnsi="宋体" w:eastAsia="宋体"/>
                <w:b w:val="0"/>
                <w:i w:val="0"/>
                <w:color w:val="000000"/>
                <w:sz w:val="21"/>
              </w:rPr>
              <w:t>群体密度：75%左右</w:t>
            </w:r>
            <w:r>
              <w:br w:type="textWrapping"/>
            </w:r>
            <w:r>
              <w:rPr>
                <w:rFonts w:ascii="宋体" w:hAnsi="宋体" w:eastAsia="宋体"/>
                <w:b w:val="0"/>
                <w:i w:val="0"/>
                <w:color w:val="000000"/>
                <w:sz w:val="21"/>
              </w:rPr>
              <w:t>个体密度：</w:t>
            </w:r>
            <w:r>
              <w:rPr>
                <w:rFonts w:hint="eastAsia" w:ascii="宋体" w:hAnsi="宋体"/>
                <w:b w:val="0"/>
                <w:i w:val="0"/>
                <w:color w:val="000000"/>
                <w:sz w:val="21"/>
                <w:lang w:val="en-US" w:eastAsia="zh-CN"/>
              </w:rPr>
              <w:t>60</w:t>
            </w:r>
            <w:r>
              <w:rPr>
                <w:rFonts w:ascii="宋体" w:hAnsi="宋体" w:eastAsia="宋体"/>
                <w:b w:val="0"/>
                <w:i w:val="0"/>
                <w:color w:val="000000"/>
                <w:sz w:val="21"/>
              </w:rPr>
              <w:t>%左右</w:t>
            </w:r>
          </w:p>
        </w:tc>
      </w:tr>
    </w:tbl>
    <w:p w14:paraId="23D795AD">
      <w:pPr>
        <w:numPr>
          <w:ilvl w:val="0"/>
          <w:numId w:val="0"/>
        </w:numPr>
        <w:ind w:leftChars="0"/>
        <w:jc w:val="both"/>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A46065"/>
    <w:multiLevelType w:val="singleLevel"/>
    <w:tmpl w:val="85A46065"/>
    <w:lvl w:ilvl="0" w:tentative="0">
      <w:start w:val="1"/>
      <w:numFmt w:val="decimal"/>
      <w:lvlText w:val="%1."/>
      <w:lvlJc w:val="left"/>
      <w:pPr>
        <w:tabs>
          <w:tab w:val="left" w:pos="312"/>
        </w:tabs>
      </w:pPr>
    </w:lvl>
  </w:abstractNum>
  <w:abstractNum w:abstractNumId="1">
    <w:nsid w:val="AE9FAED9"/>
    <w:multiLevelType w:val="singleLevel"/>
    <w:tmpl w:val="AE9FAED9"/>
    <w:lvl w:ilvl="0" w:tentative="0">
      <w:start w:val="1"/>
      <w:numFmt w:val="decimal"/>
      <w:lvlText w:val="%1."/>
      <w:lvlJc w:val="left"/>
      <w:pPr>
        <w:tabs>
          <w:tab w:val="left" w:pos="312"/>
        </w:tabs>
      </w:pPr>
    </w:lvl>
  </w:abstractNum>
  <w:abstractNum w:abstractNumId="2">
    <w:nsid w:val="B1DBE290"/>
    <w:multiLevelType w:val="singleLevel"/>
    <w:tmpl w:val="B1DBE290"/>
    <w:lvl w:ilvl="0" w:tentative="0">
      <w:start w:val="1"/>
      <w:numFmt w:val="decimal"/>
      <w:lvlText w:val="%1."/>
      <w:lvlJc w:val="left"/>
      <w:pPr>
        <w:tabs>
          <w:tab w:val="left" w:pos="312"/>
        </w:tabs>
      </w:pPr>
    </w:lvl>
  </w:abstractNum>
  <w:abstractNum w:abstractNumId="3">
    <w:nsid w:val="C913F0D5"/>
    <w:multiLevelType w:val="singleLevel"/>
    <w:tmpl w:val="C913F0D5"/>
    <w:lvl w:ilvl="0" w:tentative="0">
      <w:start w:val="1"/>
      <w:numFmt w:val="decimal"/>
      <w:lvlText w:val="%1."/>
      <w:lvlJc w:val="left"/>
      <w:pPr>
        <w:tabs>
          <w:tab w:val="left" w:pos="312"/>
        </w:tabs>
      </w:pPr>
    </w:lvl>
  </w:abstractNum>
  <w:abstractNum w:abstractNumId="4">
    <w:nsid w:val="CD4B2AE0"/>
    <w:multiLevelType w:val="singleLevel"/>
    <w:tmpl w:val="CD4B2AE0"/>
    <w:lvl w:ilvl="0" w:tentative="0">
      <w:start w:val="1"/>
      <w:numFmt w:val="chineseCounting"/>
      <w:suff w:val="nothing"/>
      <w:lvlText w:val="（%1）"/>
      <w:lvlJc w:val="left"/>
      <w:rPr>
        <w:rFonts w:hint="eastAsia"/>
      </w:rPr>
    </w:lvl>
  </w:abstractNum>
  <w:abstractNum w:abstractNumId="5">
    <w:nsid w:val="E48142C3"/>
    <w:multiLevelType w:val="singleLevel"/>
    <w:tmpl w:val="E48142C3"/>
    <w:lvl w:ilvl="0" w:tentative="0">
      <w:start w:val="1"/>
      <w:numFmt w:val="decimal"/>
      <w:lvlText w:val="%1."/>
      <w:lvlJc w:val="left"/>
      <w:pPr>
        <w:tabs>
          <w:tab w:val="left" w:pos="312"/>
        </w:tabs>
      </w:pPr>
    </w:lvl>
  </w:abstractNum>
  <w:abstractNum w:abstractNumId="6">
    <w:nsid w:val="F2329883"/>
    <w:multiLevelType w:val="singleLevel"/>
    <w:tmpl w:val="F2329883"/>
    <w:lvl w:ilvl="0" w:tentative="0">
      <w:start w:val="1"/>
      <w:numFmt w:val="decimal"/>
      <w:lvlText w:val="%1."/>
      <w:lvlJc w:val="left"/>
      <w:pPr>
        <w:tabs>
          <w:tab w:val="left" w:pos="312"/>
        </w:tabs>
      </w:pPr>
    </w:lvl>
  </w:abstractNum>
  <w:abstractNum w:abstractNumId="7">
    <w:nsid w:val="1E9C6C15"/>
    <w:multiLevelType w:val="singleLevel"/>
    <w:tmpl w:val="1E9C6C15"/>
    <w:lvl w:ilvl="0" w:tentative="0">
      <w:start w:val="4"/>
      <w:numFmt w:val="chineseCounting"/>
      <w:suff w:val="nothing"/>
      <w:lvlText w:val="%1、"/>
      <w:lvlJc w:val="left"/>
      <w:rPr>
        <w:rFonts w:hint="eastAsia"/>
      </w:rPr>
    </w:lvl>
  </w:abstractNum>
  <w:abstractNum w:abstractNumId="8">
    <w:nsid w:val="2D7DE684"/>
    <w:multiLevelType w:val="singleLevel"/>
    <w:tmpl w:val="2D7DE684"/>
    <w:lvl w:ilvl="0" w:tentative="0">
      <w:start w:val="1"/>
      <w:numFmt w:val="decimal"/>
      <w:lvlText w:val="%1."/>
      <w:lvlJc w:val="left"/>
      <w:pPr>
        <w:tabs>
          <w:tab w:val="left" w:pos="312"/>
        </w:tabs>
      </w:pPr>
    </w:lvl>
  </w:abstractNum>
  <w:abstractNum w:abstractNumId="9">
    <w:nsid w:val="381F3F05"/>
    <w:multiLevelType w:val="singleLevel"/>
    <w:tmpl w:val="381F3F05"/>
    <w:lvl w:ilvl="0" w:tentative="0">
      <w:start w:val="1"/>
      <w:numFmt w:val="decimal"/>
      <w:lvlText w:val="%1."/>
      <w:lvlJc w:val="left"/>
      <w:pPr>
        <w:tabs>
          <w:tab w:val="left" w:pos="312"/>
        </w:tabs>
      </w:pPr>
    </w:lvl>
  </w:abstractNum>
  <w:abstractNum w:abstractNumId="10">
    <w:nsid w:val="5D91074F"/>
    <w:multiLevelType w:val="singleLevel"/>
    <w:tmpl w:val="5D91074F"/>
    <w:lvl w:ilvl="0" w:tentative="0">
      <w:start w:val="1"/>
      <w:numFmt w:val="decimal"/>
      <w:lvlText w:val="%1."/>
      <w:lvlJc w:val="left"/>
      <w:pPr>
        <w:tabs>
          <w:tab w:val="left" w:pos="312"/>
        </w:tabs>
      </w:pPr>
    </w:lvl>
  </w:abstractNum>
  <w:abstractNum w:abstractNumId="11">
    <w:nsid w:val="61B08B95"/>
    <w:multiLevelType w:val="singleLevel"/>
    <w:tmpl w:val="61B08B95"/>
    <w:lvl w:ilvl="0" w:tentative="0">
      <w:start w:val="3"/>
      <w:numFmt w:val="chineseCounting"/>
      <w:suff w:val="nothing"/>
      <w:lvlText w:val="%1、"/>
      <w:lvlJc w:val="left"/>
      <w:rPr>
        <w:rFonts w:hint="eastAsia"/>
      </w:rPr>
    </w:lvl>
  </w:abstractNum>
  <w:abstractNum w:abstractNumId="12">
    <w:nsid w:val="6D13EA12"/>
    <w:multiLevelType w:val="singleLevel"/>
    <w:tmpl w:val="6D13EA12"/>
    <w:lvl w:ilvl="0" w:tentative="0">
      <w:start w:val="1"/>
      <w:numFmt w:val="decimal"/>
      <w:lvlText w:val="%1."/>
      <w:lvlJc w:val="left"/>
      <w:pPr>
        <w:tabs>
          <w:tab w:val="left" w:pos="312"/>
        </w:tabs>
      </w:pPr>
    </w:lvl>
  </w:abstractNum>
  <w:abstractNum w:abstractNumId="13">
    <w:nsid w:val="7259139C"/>
    <w:multiLevelType w:val="singleLevel"/>
    <w:tmpl w:val="7259139C"/>
    <w:lvl w:ilvl="0" w:tentative="0">
      <w:start w:val="1"/>
      <w:numFmt w:val="decimal"/>
      <w:lvlText w:val="%1."/>
      <w:lvlJc w:val="left"/>
      <w:pPr>
        <w:tabs>
          <w:tab w:val="left" w:pos="312"/>
        </w:tabs>
      </w:pPr>
    </w:lvl>
  </w:abstractNum>
  <w:num w:numId="1">
    <w:abstractNumId w:val="4"/>
  </w:num>
  <w:num w:numId="2">
    <w:abstractNumId w:val="5"/>
  </w:num>
  <w:num w:numId="3">
    <w:abstractNumId w:val="3"/>
  </w:num>
  <w:num w:numId="4">
    <w:abstractNumId w:val="10"/>
  </w:num>
  <w:num w:numId="5">
    <w:abstractNumId w:val="12"/>
  </w:num>
  <w:num w:numId="6">
    <w:abstractNumId w:val="2"/>
  </w:num>
  <w:num w:numId="7">
    <w:abstractNumId w:val="11"/>
  </w:num>
  <w:num w:numId="8">
    <w:abstractNumId w:val="13"/>
  </w:num>
  <w:num w:numId="9">
    <w:abstractNumId w:val="8"/>
  </w:num>
  <w:num w:numId="10">
    <w:abstractNumId w:val="6"/>
  </w:num>
  <w:num w:numId="11">
    <w:abstractNumId w:val="7"/>
  </w:num>
  <w:num w:numId="12">
    <w:abstractNumId w:val="0"/>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76791"/>
    <w:rsid w:val="00377076"/>
    <w:rsid w:val="003F5F2A"/>
    <w:rsid w:val="00535E7A"/>
    <w:rsid w:val="00593490"/>
    <w:rsid w:val="005F481F"/>
    <w:rsid w:val="006B31C3"/>
    <w:rsid w:val="0100390C"/>
    <w:rsid w:val="010B22B0"/>
    <w:rsid w:val="018D0F17"/>
    <w:rsid w:val="01CA5CC8"/>
    <w:rsid w:val="02190F03"/>
    <w:rsid w:val="0224362A"/>
    <w:rsid w:val="02301FCF"/>
    <w:rsid w:val="02783976"/>
    <w:rsid w:val="028D5673"/>
    <w:rsid w:val="02A91D81"/>
    <w:rsid w:val="02E714A1"/>
    <w:rsid w:val="03015719"/>
    <w:rsid w:val="031F3DF1"/>
    <w:rsid w:val="035E2B6B"/>
    <w:rsid w:val="036D2DAF"/>
    <w:rsid w:val="037E4FBC"/>
    <w:rsid w:val="03804BE0"/>
    <w:rsid w:val="03A367D0"/>
    <w:rsid w:val="03AE6FAC"/>
    <w:rsid w:val="03D1158F"/>
    <w:rsid w:val="042711AF"/>
    <w:rsid w:val="043833BC"/>
    <w:rsid w:val="0442423B"/>
    <w:rsid w:val="049F51EA"/>
    <w:rsid w:val="04C335CE"/>
    <w:rsid w:val="04D806FC"/>
    <w:rsid w:val="0539563E"/>
    <w:rsid w:val="058014BF"/>
    <w:rsid w:val="058663AA"/>
    <w:rsid w:val="058F34B0"/>
    <w:rsid w:val="05B20F4D"/>
    <w:rsid w:val="05F31C91"/>
    <w:rsid w:val="060A2B37"/>
    <w:rsid w:val="0620235A"/>
    <w:rsid w:val="065344DE"/>
    <w:rsid w:val="065564A8"/>
    <w:rsid w:val="06604E4C"/>
    <w:rsid w:val="066761DB"/>
    <w:rsid w:val="0676641E"/>
    <w:rsid w:val="067D155B"/>
    <w:rsid w:val="06A20FC1"/>
    <w:rsid w:val="06AB7FFF"/>
    <w:rsid w:val="07005AB8"/>
    <w:rsid w:val="070659F4"/>
    <w:rsid w:val="073A744C"/>
    <w:rsid w:val="07794418"/>
    <w:rsid w:val="077B0190"/>
    <w:rsid w:val="078503AD"/>
    <w:rsid w:val="07AC659B"/>
    <w:rsid w:val="07C531B9"/>
    <w:rsid w:val="07CD3845"/>
    <w:rsid w:val="07EF46DA"/>
    <w:rsid w:val="07FB307F"/>
    <w:rsid w:val="0822685D"/>
    <w:rsid w:val="083D3697"/>
    <w:rsid w:val="08534C69"/>
    <w:rsid w:val="08872B64"/>
    <w:rsid w:val="088F37C7"/>
    <w:rsid w:val="089F1C5C"/>
    <w:rsid w:val="08E27D9B"/>
    <w:rsid w:val="08EB30F3"/>
    <w:rsid w:val="092263E9"/>
    <w:rsid w:val="0926412B"/>
    <w:rsid w:val="095C51C2"/>
    <w:rsid w:val="096D1D5A"/>
    <w:rsid w:val="09776735"/>
    <w:rsid w:val="09886B94"/>
    <w:rsid w:val="09A908B8"/>
    <w:rsid w:val="09CF47C3"/>
    <w:rsid w:val="09D04097"/>
    <w:rsid w:val="09EA5159"/>
    <w:rsid w:val="09EB74BD"/>
    <w:rsid w:val="0A0501E5"/>
    <w:rsid w:val="0A0A1357"/>
    <w:rsid w:val="0A0D0E47"/>
    <w:rsid w:val="0A200B7B"/>
    <w:rsid w:val="0A334D52"/>
    <w:rsid w:val="0A64315D"/>
    <w:rsid w:val="0ABD461B"/>
    <w:rsid w:val="0AD007F3"/>
    <w:rsid w:val="0AEA2F37"/>
    <w:rsid w:val="0AFB3396"/>
    <w:rsid w:val="0B04224A"/>
    <w:rsid w:val="0B1F7084"/>
    <w:rsid w:val="0B275F39"/>
    <w:rsid w:val="0B3A2110"/>
    <w:rsid w:val="0B470389"/>
    <w:rsid w:val="0B57681E"/>
    <w:rsid w:val="0BB56C87"/>
    <w:rsid w:val="0BCE4606"/>
    <w:rsid w:val="0BD51E39"/>
    <w:rsid w:val="0BDA37C7"/>
    <w:rsid w:val="0BF00A21"/>
    <w:rsid w:val="0C28640C"/>
    <w:rsid w:val="0C3E178C"/>
    <w:rsid w:val="0C790A16"/>
    <w:rsid w:val="0C85560D"/>
    <w:rsid w:val="0CA75583"/>
    <w:rsid w:val="0CD43E9E"/>
    <w:rsid w:val="0CF167FE"/>
    <w:rsid w:val="0D0429D6"/>
    <w:rsid w:val="0D136775"/>
    <w:rsid w:val="0D1A5D55"/>
    <w:rsid w:val="0D1D75F3"/>
    <w:rsid w:val="0D3A01A5"/>
    <w:rsid w:val="0D5B011C"/>
    <w:rsid w:val="0D7F7768"/>
    <w:rsid w:val="0D865199"/>
    <w:rsid w:val="0D9378B6"/>
    <w:rsid w:val="0D9773A6"/>
    <w:rsid w:val="0DA16476"/>
    <w:rsid w:val="0DA27AF9"/>
    <w:rsid w:val="0DDF2AFB"/>
    <w:rsid w:val="0E0D1416"/>
    <w:rsid w:val="0E1053AA"/>
    <w:rsid w:val="0E176739"/>
    <w:rsid w:val="0E35096D"/>
    <w:rsid w:val="0E364E11"/>
    <w:rsid w:val="0E4017EB"/>
    <w:rsid w:val="0E71409B"/>
    <w:rsid w:val="0EB2020F"/>
    <w:rsid w:val="0F111C5A"/>
    <w:rsid w:val="0F3E76CA"/>
    <w:rsid w:val="0F73799F"/>
    <w:rsid w:val="0F782FBE"/>
    <w:rsid w:val="0FAE4E7B"/>
    <w:rsid w:val="0FD146C5"/>
    <w:rsid w:val="0FD20B69"/>
    <w:rsid w:val="1001144E"/>
    <w:rsid w:val="100625C1"/>
    <w:rsid w:val="100827DD"/>
    <w:rsid w:val="10086339"/>
    <w:rsid w:val="10150A56"/>
    <w:rsid w:val="101822F4"/>
    <w:rsid w:val="101A606C"/>
    <w:rsid w:val="1044411E"/>
    <w:rsid w:val="106F0166"/>
    <w:rsid w:val="10757746"/>
    <w:rsid w:val="108300B5"/>
    <w:rsid w:val="10C83D1A"/>
    <w:rsid w:val="10F66AD9"/>
    <w:rsid w:val="10FB7C4C"/>
    <w:rsid w:val="112F5B47"/>
    <w:rsid w:val="113373E5"/>
    <w:rsid w:val="114A2981"/>
    <w:rsid w:val="115A7068"/>
    <w:rsid w:val="119C142F"/>
    <w:rsid w:val="11B76268"/>
    <w:rsid w:val="11C6025A"/>
    <w:rsid w:val="11E76422"/>
    <w:rsid w:val="123F5295"/>
    <w:rsid w:val="128B3251"/>
    <w:rsid w:val="12AC38F3"/>
    <w:rsid w:val="12B46304"/>
    <w:rsid w:val="12CF313E"/>
    <w:rsid w:val="1312127D"/>
    <w:rsid w:val="132D60B6"/>
    <w:rsid w:val="133D09EF"/>
    <w:rsid w:val="1367781A"/>
    <w:rsid w:val="13946135"/>
    <w:rsid w:val="13CE5AEB"/>
    <w:rsid w:val="13E7095B"/>
    <w:rsid w:val="14263441"/>
    <w:rsid w:val="142E20E6"/>
    <w:rsid w:val="144A37AD"/>
    <w:rsid w:val="1450108B"/>
    <w:rsid w:val="14956609"/>
    <w:rsid w:val="14975EDD"/>
    <w:rsid w:val="149F07C6"/>
    <w:rsid w:val="14A32AD4"/>
    <w:rsid w:val="14B4083D"/>
    <w:rsid w:val="14D7277E"/>
    <w:rsid w:val="14E530ED"/>
    <w:rsid w:val="14E804E7"/>
    <w:rsid w:val="14F630F3"/>
    <w:rsid w:val="14F7697C"/>
    <w:rsid w:val="15023C9F"/>
    <w:rsid w:val="15673B02"/>
    <w:rsid w:val="157306F8"/>
    <w:rsid w:val="159348F7"/>
    <w:rsid w:val="15962639"/>
    <w:rsid w:val="15B01061"/>
    <w:rsid w:val="15BD1974"/>
    <w:rsid w:val="15DB629E"/>
    <w:rsid w:val="161679D6"/>
    <w:rsid w:val="161A6DC6"/>
    <w:rsid w:val="16377978"/>
    <w:rsid w:val="164B3423"/>
    <w:rsid w:val="16704C38"/>
    <w:rsid w:val="16997DAE"/>
    <w:rsid w:val="16A3500D"/>
    <w:rsid w:val="16BA4105"/>
    <w:rsid w:val="16BC2FBC"/>
    <w:rsid w:val="16C01408"/>
    <w:rsid w:val="16C95134"/>
    <w:rsid w:val="16E64EFA"/>
    <w:rsid w:val="170A508C"/>
    <w:rsid w:val="1719776F"/>
    <w:rsid w:val="171B2DF6"/>
    <w:rsid w:val="171F21BA"/>
    <w:rsid w:val="17255A22"/>
    <w:rsid w:val="17400AAE"/>
    <w:rsid w:val="17591B70"/>
    <w:rsid w:val="177E15D6"/>
    <w:rsid w:val="1796247C"/>
    <w:rsid w:val="17BB6387"/>
    <w:rsid w:val="17BF5E77"/>
    <w:rsid w:val="17D66D1D"/>
    <w:rsid w:val="18BA03EC"/>
    <w:rsid w:val="190A1374"/>
    <w:rsid w:val="19121A91"/>
    <w:rsid w:val="19185113"/>
    <w:rsid w:val="193006AE"/>
    <w:rsid w:val="19483C4A"/>
    <w:rsid w:val="194F322A"/>
    <w:rsid w:val="19616ABA"/>
    <w:rsid w:val="197607B7"/>
    <w:rsid w:val="1991228D"/>
    <w:rsid w:val="199C5D44"/>
    <w:rsid w:val="19AC5F87"/>
    <w:rsid w:val="19D84FCE"/>
    <w:rsid w:val="19F1558C"/>
    <w:rsid w:val="1A051B3B"/>
    <w:rsid w:val="1A2975D8"/>
    <w:rsid w:val="1A845156"/>
    <w:rsid w:val="1AE6196C"/>
    <w:rsid w:val="1AEE0821"/>
    <w:rsid w:val="1B063DBD"/>
    <w:rsid w:val="1B0C6C17"/>
    <w:rsid w:val="1B5A1A13"/>
    <w:rsid w:val="1B811695"/>
    <w:rsid w:val="1B970EB9"/>
    <w:rsid w:val="1BBD091F"/>
    <w:rsid w:val="1BC81072"/>
    <w:rsid w:val="1C1E6EE4"/>
    <w:rsid w:val="1C7134B8"/>
    <w:rsid w:val="1C8A6328"/>
    <w:rsid w:val="1CA23671"/>
    <w:rsid w:val="1CB25FAA"/>
    <w:rsid w:val="1D3A7D4E"/>
    <w:rsid w:val="1D4209B0"/>
    <w:rsid w:val="1D526E45"/>
    <w:rsid w:val="1D695B88"/>
    <w:rsid w:val="1D6F3E9B"/>
    <w:rsid w:val="1D921938"/>
    <w:rsid w:val="1D94745E"/>
    <w:rsid w:val="1DA43419"/>
    <w:rsid w:val="1DAA6C81"/>
    <w:rsid w:val="1DDC0E05"/>
    <w:rsid w:val="1DED4DC0"/>
    <w:rsid w:val="1DFB128B"/>
    <w:rsid w:val="1E2F7187"/>
    <w:rsid w:val="1E766B63"/>
    <w:rsid w:val="1E7828DC"/>
    <w:rsid w:val="1E82375A"/>
    <w:rsid w:val="1EAE454F"/>
    <w:rsid w:val="1EF52812"/>
    <w:rsid w:val="1EF81C6E"/>
    <w:rsid w:val="1EFF124F"/>
    <w:rsid w:val="1F1F544D"/>
    <w:rsid w:val="1F2C1918"/>
    <w:rsid w:val="1F4D3D68"/>
    <w:rsid w:val="1FAB4F33"/>
    <w:rsid w:val="1FB060A5"/>
    <w:rsid w:val="201119F6"/>
    <w:rsid w:val="206375BB"/>
    <w:rsid w:val="20825C93"/>
    <w:rsid w:val="20DB35F6"/>
    <w:rsid w:val="20F3093F"/>
    <w:rsid w:val="211C60E8"/>
    <w:rsid w:val="213F1DD6"/>
    <w:rsid w:val="216D6944"/>
    <w:rsid w:val="21B65D9D"/>
    <w:rsid w:val="21C63751"/>
    <w:rsid w:val="21D544E9"/>
    <w:rsid w:val="21E62252"/>
    <w:rsid w:val="2221772E"/>
    <w:rsid w:val="223B027A"/>
    <w:rsid w:val="22513B6F"/>
    <w:rsid w:val="229E48DB"/>
    <w:rsid w:val="22A5210D"/>
    <w:rsid w:val="22AE59A2"/>
    <w:rsid w:val="22C02AA3"/>
    <w:rsid w:val="22F34C27"/>
    <w:rsid w:val="22FD3CF7"/>
    <w:rsid w:val="2322375E"/>
    <w:rsid w:val="232C44C9"/>
    <w:rsid w:val="23531B69"/>
    <w:rsid w:val="23767606"/>
    <w:rsid w:val="239F4DAE"/>
    <w:rsid w:val="23A777BF"/>
    <w:rsid w:val="23B24AE2"/>
    <w:rsid w:val="23DA5DE6"/>
    <w:rsid w:val="23E97DD8"/>
    <w:rsid w:val="240A66CC"/>
    <w:rsid w:val="243279D1"/>
    <w:rsid w:val="2479115B"/>
    <w:rsid w:val="247D50F0"/>
    <w:rsid w:val="24CA7C09"/>
    <w:rsid w:val="24D32F62"/>
    <w:rsid w:val="250C6474"/>
    <w:rsid w:val="25341526"/>
    <w:rsid w:val="25565941"/>
    <w:rsid w:val="256E273C"/>
    <w:rsid w:val="25AE752B"/>
    <w:rsid w:val="25F0369F"/>
    <w:rsid w:val="2604714B"/>
    <w:rsid w:val="2613738E"/>
    <w:rsid w:val="2624159B"/>
    <w:rsid w:val="263537A8"/>
    <w:rsid w:val="263A2B6C"/>
    <w:rsid w:val="263F63D5"/>
    <w:rsid w:val="266876DA"/>
    <w:rsid w:val="26B741BD"/>
    <w:rsid w:val="26EA4592"/>
    <w:rsid w:val="27127645"/>
    <w:rsid w:val="27133AE9"/>
    <w:rsid w:val="27455C6D"/>
    <w:rsid w:val="2753038A"/>
    <w:rsid w:val="275A1718"/>
    <w:rsid w:val="2769195B"/>
    <w:rsid w:val="276C4FA7"/>
    <w:rsid w:val="27985D9D"/>
    <w:rsid w:val="27BA5D13"/>
    <w:rsid w:val="27BD5803"/>
    <w:rsid w:val="27D67551"/>
    <w:rsid w:val="27D9144C"/>
    <w:rsid w:val="27EB05C2"/>
    <w:rsid w:val="27F515E3"/>
    <w:rsid w:val="283A50A6"/>
    <w:rsid w:val="284B1061"/>
    <w:rsid w:val="284E28FF"/>
    <w:rsid w:val="284F11BE"/>
    <w:rsid w:val="28677A4F"/>
    <w:rsid w:val="28884063"/>
    <w:rsid w:val="28A40771"/>
    <w:rsid w:val="28B32654"/>
    <w:rsid w:val="28E62B38"/>
    <w:rsid w:val="290F378F"/>
    <w:rsid w:val="293B7327"/>
    <w:rsid w:val="29622B06"/>
    <w:rsid w:val="298F31CF"/>
    <w:rsid w:val="299407E6"/>
    <w:rsid w:val="299A22A0"/>
    <w:rsid w:val="29AC5B2F"/>
    <w:rsid w:val="29D82DC8"/>
    <w:rsid w:val="29FF65A7"/>
    <w:rsid w:val="2A021BF3"/>
    <w:rsid w:val="2A353D77"/>
    <w:rsid w:val="2A495A74"/>
    <w:rsid w:val="2A77438F"/>
    <w:rsid w:val="2A7C5075"/>
    <w:rsid w:val="2A9F7442"/>
    <w:rsid w:val="2AA84549"/>
    <w:rsid w:val="2AA902C1"/>
    <w:rsid w:val="2ADC2444"/>
    <w:rsid w:val="2B1B11BE"/>
    <w:rsid w:val="2B3E30FF"/>
    <w:rsid w:val="2B8A1EA0"/>
    <w:rsid w:val="2B911481"/>
    <w:rsid w:val="2B98280F"/>
    <w:rsid w:val="2BDF3F0E"/>
    <w:rsid w:val="2C077995"/>
    <w:rsid w:val="2C245E51"/>
    <w:rsid w:val="2C3342E6"/>
    <w:rsid w:val="2C3B13EC"/>
    <w:rsid w:val="2C4402A1"/>
    <w:rsid w:val="2C6208C4"/>
    <w:rsid w:val="2C92725E"/>
    <w:rsid w:val="2CA90EA9"/>
    <w:rsid w:val="2CBF3DCB"/>
    <w:rsid w:val="2CC47634"/>
    <w:rsid w:val="2CCF04B2"/>
    <w:rsid w:val="2CEE645F"/>
    <w:rsid w:val="2D095047"/>
    <w:rsid w:val="2D0C1D8F"/>
    <w:rsid w:val="2D2307FE"/>
    <w:rsid w:val="2D3E2F42"/>
    <w:rsid w:val="2D662499"/>
    <w:rsid w:val="2D855015"/>
    <w:rsid w:val="2DC518B5"/>
    <w:rsid w:val="2DC93154"/>
    <w:rsid w:val="2DEA4E78"/>
    <w:rsid w:val="2E50117F"/>
    <w:rsid w:val="2E5C32EB"/>
    <w:rsid w:val="2E7F7CB6"/>
    <w:rsid w:val="2E9A064C"/>
    <w:rsid w:val="2EAB0AAB"/>
    <w:rsid w:val="2EE87609"/>
    <w:rsid w:val="2EED10C4"/>
    <w:rsid w:val="2F0B32F8"/>
    <w:rsid w:val="2F2B100F"/>
    <w:rsid w:val="2F364819"/>
    <w:rsid w:val="2F3E191F"/>
    <w:rsid w:val="2F4A02C4"/>
    <w:rsid w:val="2F6649D2"/>
    <w:rsid w:val="2FBB6ACC"/>
    <w:rsid w:val="2FCC0796"/>
    <w:rsid w:val="2FD951A4"/>
    <w:rsid w:val="2FEE50F3"/>
    <w:rsid w:val="2FF975F4"/>
    <w:rsid w:val="30073ABF"/>
    <w:rsid w:val="3013798C"/>
    <w:rsid w:val="30267141"/>
    <w:rsid w:val="30297EDA"/>
    <w:rsid w:val="30405223"/>
    <w:rsid w:val="30470317"/>
    <w:rsid w:val="304E7940"/>
    <w:rsid w:val="30703D5A"/>
    <w:rsid w:val="307A6987"/>
    <w:rsid w:val="309B06AC"/>
    <w:rsid w:val="30C9346B"/>
    <w:rsid w:val="30D140CD"/>
    <w:rsid w:val="30EC0F07"/>
    <w:rsid w:val="30F304E8"/>
    <w:rsid w:val="310D3357"/>
    <w:rsid w:val="311C17EC"/>
    <w:rsid w:val="313528AE"/>
    <w:rsid w:val="314409B1"/>
    <w:rsid w:val="314D409C"/>
    <w:rsid w:val="31554CFE"/>
    <w:rsid w:val="31592A40"/>
    <w:rsid w:val="31701B38"/>
    <w:rsid w:val="317258B0"/>
    <w:rsid w:val="31772EC7"/>
    <w:rsid w:val="31FC517A"/>
    <w:rsid w:val="320504D2"/>
    <w:rsid w:val="32116E77"/>
    <w:rsid w:val="32285F6F"/>
    <w:rsid w:val="32382656"/>
    <w:rsid w:val="3293788C"/>
    <w:rsid w:val="329F0927"/>
    <w:rsid w:val="32A47CEB"/>
    <w:rsid w:val="32E225C2"/>
    <w:rsid w:val="33C323F3"/>
    <w:rsid w:val="33E32A95"/>
    <w:rsid w:val="33E654CE"/>
    <w:rsid w:val="33EC194A"/>
    <w:rsid w:val="33ED121E"/>
    <w:rsid w:val="33F06035"/>
    <w:rsid w:val="345E211C"/>
    <w:rsid w:val="34601362"/>
    <w:rsid w:val="34675474"/>
    <w:rsid w:val="34AC10D9"/>
    <w:rsid w:val="34BA37F6"/>
    <w:rsid w:val="34BB131C"/>
    <w:rsid w:val="34DA79F4"/>
    <w:rsid w:val="34E73EBF"/>
    <w:rsid w:val="34EA39B0"/>
    <w:rsid w:val="34EB7E53"/>
    <w:rsid w:val="34F860CC"/>
    <w:rsid w:val="3509652C"/>
    <w:rsid w:val="35577297"/>
    <w:rsid w:val="357A4D33"/>
    <w:rsid w:val="357E0CC8"/>
    <w:rsid w:val="35B53FBD"/>
    <w:rsid w:val="35CB37E1"/>
    <w:rsid w:val="35E054DE"/>
    <w:rsid w:val="361C5DEB"/>
    <w:rsid w:val="36201D7F"/>
    <w:rsid w:val="36321AB2"/>
    <w:rsid w:val="364A5AAB"/>
    <w:rsid w:val="365B4B65"/>
    <w:rsid w:val="36723C5D"/>
    <w:rsid w:val="369462C9"/>
    <w:rsid w:val="36AD2EE7"/>
    <w:rsid w:val="36B67FED"/>
    <w:rsid w:val="36D14E27"/>
    <w:rsid w:val="36E0150E"/>
    <w:rsid w:val="372E2B49"/>
    <w:rsid w:val="3757357E"/>
    <w:rsid w:val="378C0D4E"/>
    <w:rsid w:val="378E2D18"/>
    <w:rsid w:val="37A97B52"/>
    <w:rsid w:val="37DC7F27"/>
    <w:rsid w:val="37EA43F2"/>
    <w:rsid w:val="37FF7772"/>
    <w:rsid w:val="38417D8A"/>
    <w:rsid w:val="385B5A26"/>
    <w:rsid w:val="386615A8"/>
    <w:rsid w:val="38A00F55"/>
    <w:rsid w:val="38CF35E8"/>
    <w:rsid w:val="39070FD4"/>
    <w:rsid w:val="39162FC5"/>
    <w:rsid w:val="39194863"/>
    <w:rsid w:val="391D25A6"/>
    <w:rsid w:val="39243934"/>
    <w:rsid w:val="392C4597"/>
    <w:rsid w:val="394F2509"/>
    <w:rsid w:val="39A22AAB"/>
    <w:rsid w:val="39D23390"/>
    <w:rsid w:val="39EE5CF0"/>
    <w:rsid w:val="39FA4695"/>
    <w:rsid w:val="3A192D6D"/>
    <w:rsid w:val="3A1C285D"/>
    <w:rsid w:val="3A361B71"/>
    <w:rsid w:val="3A6366DE"/>
    <w:rsid w:val="3AAA7E69"/>
    <w:rsid w:val="3AC708A8"/>
    <w:rsid w:val="3ACF5B21"/>
    <w:rsid w:val="3AE3337B"/>
    <w:rsid w:val="3AF235BE"/>
    <w:rsid w:val="3B107B2D"/>
    <w:rsid w:val="3B194FEF"/>
    <w:rsid w:val="3B343BD6"/>
    <w:rsid w:val="3B7D557D"/>
    <w:rsid w:val="3B9A612F"/>
    <w:rsid w:val="3BBF5B96"/>
    <w:rsid w:val="3C1934F8"/>
    <w:rsid w:val="3C237ED3"/>
    <w:rsid w:val="3C243C4B"/>
    <w:rsid w:val="3C320116"/>
    <w:rsid w:val="3C37572C"/>
    <w:rsid w:val="3C3C0F95"/>
    <w:rsid w:val="3C574020"/>
    <w:rsid w:val="3C65673D"/>
    <w:rsid w:val="3CA8662A"/>
    <w:rsid w:val="3CC86CCC"/>
    <w:rsid w:val="3D2D6B2F"/>
    <w:rsid w:val="3D580050"/>
    <w:rsid w:val="3D605157"/>
    <w:rsid w:val="3D6E1C05"/>
    <w:rsid w:val="3D9170BE"/>
    <w:rsid w:val="3D9848F1"/>
    <w:rsid w:val="3DAA0180"/>
    <w:rsid w:val="3DE03BA2"/>
    <w:rsid w:val="3DEB0EC4"/>
    <w:rsid w:val="3DFC4E7F"/>
    <w:rsid w:val="3E32264F"/>
    <w:rsid w:val="3E410AE4"/>
    <w:rsid w:val="3E522CF1"/>
    <w:rsid w:val="3E974BA8"/>
    <w:rsid w:val="3EA233EB"/>
    <w:rsid w:val="3EA42E21"/>
    <w:rsid w:val="3EAD1CD6"/>
    <w:rsid w:val="3ECA2888"/>
    <w:rsid w:val="3ED90D1D"/>
    <w:rsid w:val="3F32042D"/>
    <w:rsid w:val="3F4E170B"/>
    <w:rsid w:val="3F624FCD"/>
    <w:rsid w:val="3F6D76B7"/>
    <w:rsid w:val="3F7171A7"/>
    <w:rsid w:val="3F760C61"/>
    <w:rsid w:val="3F836EDA"/>
    <w:rsid w:val="3F88629F"/>
    <w:rsid w:val="3FE94F8F"/>
    <w:rsid w:val="40153FD6"/>
    <w:rsid w:val="40271F5C"/>
    <w:rsid w:val="402C1320"/>
    <w:rsid w:val="40322DDA"/>
    <w:rsid w:val="404D6388"/>
    <w:rsid w:val="410A1661"/>
    <w:rsid w:val="411C1395"/>
    <w:rsid w:val="41250249"/>
    <w:rsid w:val="412D5350"/>
    <w:rsid w:val="41432DC5"/>
    <w:rsid w:val="4159130B"/>
    <w:rsid w:val="416D1BF0"/>
    <w:rsid w:val="417D0085"/>
    <w:rsid w:val="4182744A"/>
    <w:rsid w:val="41B33AA7"/>
    <w:rsid w:val="41C07F72"/>
    <w:rsid w:val="421F738E"/>
    <w:rsid w:val="42554B5E"/>
    <w:rsid w:val="429E4757"/>
    <w:rsid w:val="42BA0E65"/>
    <w:rsid w:val="42CD0B98"/>
    <w:rsid w:val="43325096"/>
    <w:rsid w:val="4374370A"/>
    <w:rsid w:val="43907AAB"/>
    <w:rsid w:val="43B65AD0"/>
    <w:rsid w:val="43D321DE"/>
    <w:rsid w:val="44384737"/>
    <w:rsid w:val="44564BBE"/>
    <w:rsid w:val="447514E8"/>
    <w:rsid w:val="44A43B7B"/>
    <w:rsid w:val="44A616A1"/>
    <w:rsid w:val="44CC6C2E"/>
    <w:rsid w:val="44D501D8"/>
    <w:rsid w:val="44E346A3"/>
    <w:rsid w:val="44F3065E"/>
    <w:rsid w:val="45356EC9"/>
    <w:rsid w:val="4541586E"/>
    <w:rsid w:val="454964D0"/>
    <w:rsid w:val="4561381A"/>
    <w:rsid w:val="456A4DC4"/>
    <w:rsid w:val="457479F1"/>
    <w:rsid w:val="458B0897"/>
    <w:rsid w:val="45B7168C"/>
    <w:rsid w:val="462C02CC"/>
    <w:rsid w:val="463827CD"/>
    <w:rsid w:val="46537607"/>
    <w:rsid w:val="468E063F"/>
    <w:rsid w:val="4732546E"/>
    <w:rsid w:val="474E6020"/>
    <w:rsid w:val="478236BD"/>
    <w:rsid w:val="482A083B"/>
    <w:rsid w:val="48621D83"/>
    <w:rsid w:val="48657AC5"/>
    <w:rsid w:val="48783354"/>
    <w:rsid w:val="48914416"/>
    <w:rsid w:val="48A71E8C"/>
    <w:rsid w:val="48AE4FC8"/>
    <w:rsid w:val="48B84099"/>
    <w:rsid w:val="48B87BF5"/>
    <w:rsid w:val="48CE11C6"/>
    <w:rsid w:val="48DC7D87"/>
    <w:rsid w:val="48EB1D78"/>
    <w:rsid w:val="48FD1AAC"/>
    <w:rsid w:val="490177EE"/>
    <w:rsid w:val="49262DB0"/>
    <w:rsid w:val="49891591"/>
    <w:rsid w:val="498D72D3"/>
    <w:rsid w:val="49AA39E1"/>
    <w:rsid w:val="49B54134"/>
    <w:rsid w:val="49CA7BE0"/>
    <w:rsid w:val="4A225C6E"/>
    <w:rsid w:val="4A314103"/>
    <w:rsid w:val="4A315EB1"/>
    <w:rsid w:val="4A370FED"/>
    <w:rsid w:val="4A9D3E46"/>
    <w:rsid w:val="4AA70EF4"/>
    <w:rsid w:val="4AA85A47"/>
    <w:rsid w:val="4ABB577A"/>
    <w:rsid w:val="4AD827D0"/>
    <w:rsid w:val="4ADB7BCB"/>
    <w:rsid w:val="4AE051E1"/>
    <w:rsid w:val="4AF8077D"/>
    <w:rsid w:val="4B166E55"/>
    <w:rsid w:val="4B1A6945"/>
    <w:rsid w:val="4B2257F9"/>
    <w:rsid w:val="4B4439C2"/>
    <w:rsid w:val="4B7F304D"/>
    <w:rsid w:val="4B8169C4"/>
    <w:rsid w:val="4B95421D"/>
    <w:rsid w:val="4B9D7A6B"/>
    <w:rsid w:val="4BBE3774"/>
    <w:rsid w:val="4BFE6267"/>
    <w:rsid w:val="4C0A69B9"/>
    <w:rsid w:val="4C2C2DD4"/>
    <w:rsid w:val="4C6D6F48"/>
    <w:rsid w:val="4C8A5F62"/>
    <w:rsid w:val="4CAC7A71"/>
    <w:rsid w:val="4D063625"/>
    <w:rsid w:val="4D203FBB"/>
    <w:rsid w:val="4D227D33"/>
    <w:rsid w:val="4D550108"/>
    <w:rsid w:val="4D6245D3"/>
    <w:rsid w:val="4D741030"/>
    <w:rsid w:val="4D8B58D8"/>
    <w:rsid w:val="4DA4699A"/>
    <w:rsid w:val="4DA90454"/>
    <w:rsid w:val="4DB36BDD"/>
    <w:rsid w:val="4DB82445"/>
    <w:rsid w:val="4DC862BA"/>
    <w:rsid w:val="4E104ACB"/>
    <w:rsid w:val="4E235B10"/>
    <w:rsid w:val="4E6525CD"/>
    <w:rsid w:val="4E9136F2"/>
    <w:rsid w:val="4E9B5FEF"/>
    <w:rsid w:val="4EA824BA"/>
    <w:rsid w:val="4EAD7AD0"/>
    <w:rsid w:val="4EE71234"/>
    <w:rsid w:val="4F3D2C02"/>
    <w:rsid w:val="4F416B96"/>
    <w:rsid w:val="4F8B1BBF"/>
    <w:rsid w:val="4FA9473B"/>
    <w:rsid w:val="4FAC7D88"/>
    <w:rsid w:val="504B75A0"/>
    <w:rsid w:val="50700DB5"/>
    <w:rsid w:val="508D7BB9"/>
    <w:rsid w:val="50A54F03"/>
    <w:rsid w:val="50AD3DB7"/>
    <w:rsid w:val="50B60EBE"/>
    <w:rsid w:val="50C11611"/>
    <w:rsid w:val="50C17863"/>
    <w:rsid w:val="50C51101"/>
    <w:rsid w:val="50C64E79"/>
    <w:rsid w:val="50CC06E1"/>
    <w:rsid w:val="50CC6933"/>
    <w:rsid w:val="50CE26AB"/>
    <w:rsid w:val="50D43A3A"/>
    <w:rsid w:val="51002139"/>
    <w:rsid w:val="511B6F73"/>
    <w:rsid w:val="51B178D7"/>
    <w:rsid w:val="51B80C66"/>
    <w:rsid w:val="51DD06CC"/>
    <w:rsid w:val="51DF1A5A"/>
    <w:rsid w:val="51E25CE3"/>
    <w:rsid w:val="51EB103B"/>
    <w:rsid w:val="51EE6435"/>
    <w:rsid w:val="52020133"/>
    <w:rsid w:val="52524C16"/>
    <w:rsid w:val="527E3C5D"/>
    <w:rsid w:val="5290573F"/>
    <w:rsid w:val="52911BE2"/>
    <w:rsid w:val="529B480F"/>
    <w:rsid w:val="529C2335"/>
    <w:rsid w:val="52A35472"/>
    <w:rsid w:val="52F61A46"/>
    <w:rsid w:val="52F65EE9"/>
    <w:rsid w:val="532540D9"/>
    <w:rsid w:val="53476745"/>
    <w:rsid w:val="534E1882"/>
    <w:rsid w:val="5367649F"/>
    <w:rsid w:val="536F7A4A"/>
    <w:rsid w:val="538A6632"/>
    <w:rsid w:val="53C90F08"/>
    <w:rsid w:val="53E61ABA"/>
    <w:rsid w:val="53E73A84"/>
    <w:rsid w:val="5426635A"/>
    <w:rsid w:val="544467E1"/>
    <w:rsid w:val="54660E4D"/>
    <w:rsid w:val="5470751C"/>
    <w:rsid w:val="549A7109"/>
    <w:rsid w:val="54B24092"/>
    <w:rsid w:val="54BC281B"/>
    <w:rsid w:val="54DC161B"/>
    <w:rsid w:val="54DE6C35"/>
    <w:rsid w:val="54FE1085"/>
    <w:rsid w:val="55061CE8"/>
    <w:rsid w:val="55733821"/>
    <w:rsid w:val="55747599"/>
    <w:rsid w:val="55D1679A"/>
    <w:rsid w:val="55EB785C"/>
    <w:rsid w:val="55FD133D"/>
    <w:rsid w:val="560E70A6"/>
    <w:rsid w:val="56356D29"/>
    <w:rsid w:val="56503B63"/>
    <w:rsid w:val="565C6063"/>
    <w:rsid w:val="56A812A9"/>
    <w:rsid w:val="56E04EE6"/>
    <w:rsid w:val="56F24C1A"/>
    <w:rsid w:val="571132F2"/>
    <w:rsid w:val="571E156B"/>
    <w:rsid w:val="574B7E86"/>
    <w:rsid w:val="57623B4D"/>
    <w:rsid w:val="57923D07"/>
    <w:rsid w:val="57D85BBE"/>
    <w:rsid w:val="57E91B79"/>
    <w:rsid w:val="57EE718F"/>
    <w:rsid w:val="57FB365A"/>
    <w:rsid w:val="58156E12"/>
    <w:rsid w:val="58242BB1"/>
    <w:rsid w:val="58450D79"/>
    <w:rsid w:val="5846521D"/>
    <w:rsid w:val="58507E4A"/>
    <w:rsid w:val="585D2567"/>
    <w:rsid w:val="58B02697"/>
    <w:rsid w:val="58D00F8B"/>
    <w:rsid w:val="590B3D71"/>
    <w:rsid w:val="59101387"/>
    <w:rsid w:val="592866D1"/>
    <w:rsid w:val="595474C6"/>
    <w:rsid w:val="59A321FB"/>
    <w:rsid w:val="59B61F2F"/>
    <w:rsid w:val="59B83EF9"/>
    <w:rsid w:val="59CA7788"/>
    <w:rsid w:val="59E44CEE"/>
    <w:rsid w:val="59EA607C"/>
    <w:rsid w:val="5A2C0443"/>
    <w:rsid w:val="5A783688"/>
    <w:rsid w:val="5A7A2F5C"/>
    <w:rsid w:val="5AB3646E"/>
    <w:rsid w:val="5ADC59C5"/>
    <w:rsid w:val="5AF2343A"/>
    <w:rsid w:val="5B12588A"/>
    <w:rsid w:val="5B1433B1"/>
    <w:rsid w:val="5B3F7D02"/>
    <w:rsid w:val="5B9444F1"/>
    <w:rsid w:val="5BAB5397"/>
    <w:rsid w:val="5BAC183B"/>
    <w:rsid w:val="5BCE7A03"/>
    <w:rsid w:val="5BE508A9"/>
    <w:rsid w:val="5C125416"/>
    <w:rsid w:val="5C237623"/>
    <w:rsid w:val="5C757E7F"/>
    <w:rsid w:val="5C9876DD"/>
    <w:rsid w:val="5C9D1184"/>
    <w:rsid w:val="5CA50038"/>
    <w:rsid w:val="5CA93FCD"/>
    <w:rsid w:val="5CAF2C65"/>
    <w:rsid w:val="5CB0535B"/>
    <w:rsid w:val="5CB43001"/>
    <w:rsid w:val="5CB564CD"/>
    <w:rsid w:val="5CCA6EB5"/>
    <w:rsid w:val="5D066D29"/>
    <w:rsid w:val="5D292A17"/>
    <w:rsid w:val="5D2D69AC"/>
    <w:rsid w:val="5D5061F6"/>
    <w:rsid w:val="5D573A29"/>
    <w:rsid w:val="5D810AA5"/>
    <w:rsid w:val="5DAF73C1"/>
    <w:rsid w:val="5DBE3BC8"/>
    <w:rsid w:val="5DCF35BF"/>
    <w:rsid w:val="5E145476"/>
    <w:rsid w:val="5E1C257C"/>
    <w:rsid w:val="5E361890"/>
    <w:rsid w:val="5E394EDC"/>
    <w:rsid w:val="5E443FAD"/>
    <w:rsid w:val="5E451AD3"/>
    <w:rsid w:val="5E5166CA"/>
    <w:rsid w:val="5E525F9E"/>
    <w:rsid w:val="5E602469"/>
    <w:rsid w:val="5E7E0C14"/>
    <w:rsid w:val="5E8A398A"/>
    <w:rsid w:val="5EAB402C"/>
    <w:rsid w:val="5EAC3900"/>
    <w:rsid w:val="5EBD78BB"/>
    <w:rsid w:val="5F1A2F60"/>
    <w:rsid w:val="5F4D50E3"/>
    <w:rsid w:val="5F8E3006"/>
    <w:rsid w:val="5F942D12"/>
    <w:rsid w:val="5F9C3975"/>
    <w:rsid w:val="5FA647F3"/>
    <w:rsid w:val="5FCF78A6"/>
    <w:rsid w:val="5FD62B07"/>
    <w:rsid w:val="5FDE5D3B"/>
    <w:rsid w:val="5FF732A1"/>
    <w:rsid w:val="60522285"/>
    <w:rsid w:val="6082700E"/>
    <w:rsid w:val="609B00D0"/>
    <w:rsid w:val="609D5BF6"/>
    <w:rsid w:val="609F196E"/>
    <w:rsid w:val="60C74A21"/>
    <w:rsid w:val="60CB2763"/>
    <w:rsid w:val="61077514"/>
    <w:rsid w:val="610B7004"/>
    <w:rsid w:val="611A0FF5"/>
    <w:rsid w:val="614918DA"/>
    <w:rsid w:val="615564D1"/>
    <w:rsid w:val="61A92379"/>
    <w:rsid w:val="61CD250B"/>
    <w:rsid w:val="61D4389A"/>
    <w:rsid w:val="61DC44FC"/>
    <w:rsid w:val="61DD2855"/>
    <w:rsid w:val="61FA2BD4"/>
    <w:rsid w:val="6200468F"/>
    <w:rsid w:val="6200643D"/>
    <w:rsid w:val="624520A2"/>
    <w:rsid w:val="62540537"/>
    <w:rsid w:val="6271733B"/>
    <w:rsid w:val="629D3C8C"/>
    <w:rsid w:val="62C03E1E"/>
    <w:rsid w:val="62D43425"/>
    <w:rsid w:val="62EE2739"/>
    <w:rsid w:val="631940F9"/>
    <w:rsid w:val="6320666B"/>
    <w:rsid w:val="633A772C"/>
    <w:rsid w:val="633F11E7"/>
    <w:rsid w:val="63402869"/>
    <w:rsid w:val="634B193A"/>
    <w:rsid w:val="63715118"/>
    <w:rsid w:val="6395061F"/>
    <w:rsid w:val="63B03E93"/>
    <w:rsid w:val="63C811DC"/>
    <w:rsid w:val="63D77671"/>
    <w:rsid w:val="63F41FD1"/>
    <w:rsid w:val="64177A6E"/>
    <w:rsid w:val="643728BE"/>
    <w:rsid w:val="645C1924"/>
    <w:rsid w:val="64616F3B"/>
    <w:rsid w:val="64A82DBC"/>
    <w:rsid w:val="64CA0F84"/>
    <w:rsid w:val="64CF659A"/>
    <w:rsid w:val="652266CA"/>
    <w:rsid w:val="654F4FE5"/>
    <w:rsid w:val="657038D9"/>
    <w:rsid w:val="659375C8"/>
    <w:rsid w:val="65A92947"/>
    <w:rsid w:val="65CB0B10"/>
    <w:rsid w:val="65ED6CD8"/>
    <w:rsid w:val="660A5ADC"/>
    <w:rsid w:val="663E7534"/>
    <w:rsid w:val="66434B4A"/>
    <w:rsid w:val="6659611C"/>
    <w:rsid w:val="666A0329"/>
    <w:rsid w:val="66BC2B4E"/>
    <w:rsid w:val="66BE2423"/>
    <w:rsid w:val="66BE48A8"/>
    <w:rsid w:val="66F61BBC"/>
    <w:rsid w:val="6703077D"/>
    <w:rsid w:val="67C25F42"/>
    <w:rsid w:val="680E1188"/>
    <w:rsid w:val="683F7593"/>
    <w:rsid w:val="687C4343"/>
    <w:rsid w:val="68914293"/>
    <w:rsid w:val="689E69AF"/>
    <w:rsid w:val="68E65C61"/>
    <w:rsid w:val="68EF0FB9"/>
    <w:rsid w:val="68EF720B"/>
    <w:rsid w:val="6908207B"/>
    <w:rsid w:val="694C7A16"/>
    <w:rsid w:val="694F1A58"/>
    <w:rsid w:val="699A6A55"/>
    <w:rsid w:val="699E02E9"/>
    <w:rsid w:val="69A47FF6"/>
    <w:rsid w:val="69A91168"/>
    <w:rsid w:val="69AF73BD"/>
    <w:rsid w:val="69D65CD5"/>
    <w:rsid w:val="69E93C5A"/>
    <w:rsid w:val="6A3053E5"/>
    <w:rsid w:val="6A31115D"/>
    <w:rsid w:val="6A5A06B4"/>
    <w:rsid w:val="6A5D01A4"/>
    <w:rsid w:val="6A674B7F"/>
    <w:rsid w:val="6A682DD1"/>
    <w:rsid w:val="6AEB2BDE"/>
    <w:rsid w:val="6AEF52A0"/>
    <w:rsid w:val="6AF74155"/>
    <w:rsid w:val="6B0074AE"/>
    <w:rsid w:val="6B4F1FC6"/>
    <w:rsid w:val="6B6D4417"/>
    <w:rsid w:val="6B7B4D86"/>
    <w:rsid w:val="6BA75B7B"/>
    <w:rsid w:val="6BAE515B"/>
    <w:rsid w:val="6BDF70C3"/>
    <w:rsid w:val="6BE741CA"/>
    <w:rsid w:val="6BEA3CBA"/>
    <w:rsid w:val="6BEC5C84"/>
    <w:rsid w:val="6BFF1513"/>
    <w:rsid w:val="6C3311BD"/>
    <w:rsid w:val="6C515AE7"/>
    <w:rsid w:val="6C53360D"/>
    <w:rsid w:val="6C5C712E"/>
    <w:rsid w:val="6C841A18"/>
    <w:rsid w:val="6C8E2897"/>
    <w:rsid w:val="6CB618FA"/>
    <w:rsid w:val="6CBA368C"/>
    <w:rsid w:val="6CC2270C"/>
    <w:rsid w:val="6CC4275D"/>
    <w:rsid w:val="6CCD7863"/>
    <w:rsid w:val="6D3E606B"/>
    <w:rsid w:val="6D4D4500"/>
    <w:rsid w:val="6D633D24"/>
    <w:rsid w:val="6D7C6B93"/>
    <w:rsid w:val="6D9E4D5C"/>
    <w:rsid w:val="6DB30807"/>
    <w:rsid w:val="6DB77BCC"/>
    <w:rsid w:val="6DBE71AC"/>
    <w:rsid w:val="6DD469CF"/>
    <w:rsid w:val="6DE035C6"/>
    <w:rsid w:val="6E15687A"/>
    <w:rsid w:val="6E31797E"/>
    <w:rsid w:val="6E591A61"/>
    <w:rsid w:val="6E5F273D"/>
    <w:rsid w:val="6E645FA5"/>
    <w:rsid w:val="6E7F2DDF"/>
    <w:rsid w:val="6E970129"/>
    <w:rsid w:val="6E9D5013"/>
    <w:rsid w:val="6EC95E08"/>
    <w:rsid w:val="6ED0363B"/>
    <w:rsid w:val="6ED50C51"/>
    <w:rsid w:val="6EE92007"/>
    <w:rsid w:val="6F35349E"/>
    <w:rsid w:val="6F6D49E6"/>
    <w:rsid w:val="6F7B5355"/>
    <w:rsid w:val="6F887A72"/>
    <w:rsid w:val="6F975F07"/>
    <w:rsid w:val="6FA85431"/>
    <w:rsid w:val="6FC52A74"/>
    <w:rsid w:val="6FE81430"/>
    <w:rsid w:val="701632CF"/>
    <w:rsid w:val="701D28B0"/>
    <w:rsid w:val="70455963"/>
    <w:rsid w:val="70595DA7"/>
    <w:rsid w:val="706C7393"/>
    <w:rsid w:val="707029DF"/>
    <w:rsid w:val="708B5A6B"/>
    <w:rsid w:val="709F5073"/>
    <w:rsid w:val="70D94A29"/>
    <w:rsid w:val="711D41EA"/>
    <w:rsid w:val="71A30B93"/>
    <w:rsid w:val="71B92164"/>
    <w:rsid w:val="71D92DC5"/>
    <w:rsid w:val="71DE7E1D"/>
    <w:rsid w:val="71E35433"/>
    <w:rsid w:val="71FB4BCD"/>
    <w:rsid w:val="72161365"/>
    <w:rsid w:val="72640322"/>
    <w:rsid w:val="72AB5F51"/>
    <w:rsid w:val="72DF209E"/>
    <w:rsid w:val="73090EC9"/>
    <w:rsid w:val="731A1328"/>
    <w:rsid w:val="731F693F"/>
    <w:rsid w:val="7329156C"/>
    <w:rsid w:val="733777E5"/>
    <w:rsid w:val="735008A6"/>
    <w:rsid w:val="73880040"/>
    <w:rsid w:val="7398083F"/>
    <w:rsid w:val="73D47729"/>
    <w:rsid w:val="74026044"/>
    <w:rsid w:val="741C69DA"/>
    <w:rsid w:val="74341F76"/>
    <w:rsid w:val="74634609"/>
    <w:rsid w:val="7472484C"/>
    <w:rsid w:val="74962C31"/>
    <w:rsid w:val="74C94DB4"/>
    <w:rsid w:val="74E7523A"/>
    <w:rsid w:val="74F00593"/>
    <w:rsid w:val="74FC6F38"/>
    <w:rsid w:val="751029E3"/>
    <w:rsid w:val="75501031"/>
    <w:rsid w:val="75524DAA"/>
    <w:rsid w:val="75680129"/>
    <w:rsid w:val="75706FDE"/>
    <w:rsid w:val="757704DE"/>
    <w:rsid w:val="759058D2"/>
    <w:rsid w:val="76554A67"/>
    <w:rsid w:val="765B5EE0"/>
    <w:rsid w:val="76636B42"/>
    <w:rsid w:val="768A40CF"/>
    <w:rsid w:val="769136B0"/>
    <w:rsid w:val="76A50F09"/>
    <w:rsid w:val="76B4739E"/>
    <w:rsid w:val="76B63116"/>
    <w:rsid w:val="76B64EC4"/>
    <w:rsid w:val="76BE50A2"/>
    <w:rsid w:val="770E2F52"/>
    <w:rsid w:val="77216056"/>
    <w:rsid w:val="772462D2"/>
    <w:rsid w:val="774C75D7"/>
    <w:rsid w:val="776B3F01"/>
    <w:rsid w:val="776C7C79"/>
    <w:rsid w:val="778A61BA"/>
    <w:rsid w:val="778D031B"/>
    <w:rsid w:val="779C40BA"/>
    <w:rsid w:val="77B533CE"/>
    <w:rsid w:val="77B5517C"/>
    <w:rsid w:val="77E51F05"/>
    <w:rsid w:val="77F71C38"/>
    <w:rsid w:val="782D11B6"/>
    <w:rsid w:val="783C764B"/>
    <w:rsid w:val="784A1D68"/>
    <w:rsid w:val="78670B6C"/>
    <w:rsid w:val="786848E4"/>
    <w:rsid w:val="787C3CB3"/>
    <w:rsid w:val="78915BE9"/>
    <w:rsid w:val="78A551F0"/>
    <w:rsid w:val="791A3E30"/>
    <w:rsid w:val="79202AC9"/>
    <w:rsid w:val="792C3B64"/>
    <w:rsid w:val="79AA61F3"/>
    <w:rsid w:val="79E9735F"/>
    <w:rsid w:val="7A0643B5"/>
    <w:rsid w:val="7A674C6E"/>
    <w:rsid w:val="7A954EE6"/>
    <w:rsid w:val="7AB23BF5"/>
    <w:rsid w:val="7AEC35AA"/>
    <w:rsid w:val="7B000E04"/>
    <w:rsid w:val="7B25086A"/>
    <w:rsid w:val="7B3A4316"/>
    <w:rsid w:val="7B5B603A"/>
    <w:rsid w:val="7B6018A2"/>
    <w:rsid w:val="7B6E0463"/>
    <w:rsid w:val="7B7A0BB6"/>
    <w:rsid w:val="7B827A6B"/>
    <w:rsid w:val="7BA43E85"/>
    <w:rsid w:val="7BB37C24"/>
    <w:rsid w:val="7BB75966"/>
    <w:rsid w:val="7BCB1412"/>
    <w:rsid w:val="7BD61B65"/>
    <w:rsid w:val="7BDC361F"/>
    <w:rsid w:val="7BE349AD"/>
    <w:rsid w:val="7C042B76"/>
    <w:rsid w:val="7C4947C8"/>
    <w:rsid w:val="7C7F3FAA"/>
    <w:rsid w:val="7C855A65"/>
    <w:rsid w:val="7CC540B3"/>
    <w:rsid w:val="7CE54755"/>
    <w:rsid w:val="7D0A5F6A"/>
    <w:rsid w:val="7D0A7D18"/>
    <w:rsid w:val="7D1961AD"/>
    <w:rsid w:val="7D366D5F"/>
    <w:rsid w:val="7D5316BF"/>
    <w:rsid w:val="7D60202E"/>
    <w:rsid w:val="7D6438CC"/>
    <w:rsid w:val="7D761851"/>
    <w:rsid w:val="7DD520D4"/>
    <w:rsid w:val="7DF369FE"/>
    <w:rsid w:val="7E505BFE"/>
    <w:rsid w:val="7E590F57"/>
    <w:rsid w:val="7E694F12"/>
    <w:rsid w:val="7E795155"/>
    <w:rsid w:val="7E9F0934"/>
    <w:rsid w:val="7EAD4DFF"/>
    <w:rsid w:val="7EE822DB"/>
    <w:rsid w:val="7EF23159"/>
    <w:rsid w:val="7F007624"/>
    <w:rsid w:val="7F233313"/>
    <w:rsid w:val="7F2D4191"/>
    <w:rsid w:val="7F3B065C"/>
    <w:rsid w:val="7F5C751B"/>
    <w:rsid w:val="7F7F2C3F"/>
    <w:rsid w:val="7F936D93"/>
    <w:rsid w:val="7F963AE5"/>
    <w:rsid w:val="7FAD2FF4"/>
    <w:rsid w:val="7FC12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exact"/>
      <w:ind w:firstLine="420" w:firstLineChars="200"/>
    </w:pPr>
    <w:rPr>
      <w:rFonts w:ascii="宋体" w:hAnsi="宋体"/>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3131</Words>
  <Characters>3175</Characters>
  <Lines>0</Lines>
  <Paragraphs>0</Paragraphs>
  <TotalTime>7</TotalTime>
  <ScaleCrop>false</ScaleCrop>
  <LinksUpToDate>false</LinksUpToDate>
  <CharactersWithSpaces>3201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2025-06-02T00:37:00Z</dcterms:created>
  <dc:creator>Administrator</dc:creator>
  <cp:lastModifiedBy>Administrator</cp:lastModifiedBy>
  <cp:lastPrinted>2025-06-03T01:11:00Z</cp:lastPrinted>
  <dcterms:modified xsi:type="dcterms:W3CDTF">2025-06-04T15:57:51Z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eyJoZGlkIjoiYjBjNzRjNzk1NzRjZDFmNTFiMTkzMGFmM2FiZGNiMDQifQ==</vt:lpwstr>
  </property>
  <property fmtid="{D5CDD505-2E9C-101B-9397-08002B2CF9AE}" pid="4" name="ICV">
    <vt:lpwstr>BD4772D6C21043B08C8B372D7A95C1D8_12</vt:lpwstr>
  </property>
</Properties>
</file>